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4C" w:rsidRDefault="008D5C4C">
      <w:pPr>
        <w:pStyle w:val="BodyText"/>
        <w:rPr>
          <w:rFonts w:ascii="Times New Roman"/>
        </w:rPr>
      </w:pPr>
    </w:p>
    <w:p w:rsidR="008D5C4C" w:rsidRDefault="008D5C4C">
      <w:pPr>
        <w:pStyle w:val="BodyText"/>
        <w:rPr>
          <w:rFonts w:ascii="Times New Roman"/>
        </w:rPr>
      </w:pPr>
    </w:p>
    <w:p w:rsidR="008D5C4C" w:rsidRDefault="008D5C4C">
      <w:pPr>
        <w:pStyle w:val="BodyText"/>
        <w:rPr>
          <w:rFonts w:ascii="Times New Roman"/>
        </w:rPr>
      </w:pPr>
    </w:p>
    <w:p w:rsidR="007D53AB" w:rsidRDefault="007D53AB" w:rsidP="007D53AB">
      <w:pPr>
        <w:pStyle w:val="BodyText"/>
        <w:rPr>
          <w:rFonts w:ascii="Times New Roman"/>
        </w:rPr>
      </w:pPr>
    </w:p>
    <w:p w:rsidR="007D53AB" w:rsidRPr="009C0EE3" w:rsidRDefault="007D53AB" w:rsidP="007D53AB">
      <w:pPr>
        <w:widowControl/>
        <w:autoSpaceDE/>
        <w:autoSpaceDN/>
        <w:jc w:val="both"/>
        <w:rPr>
          <w:rFonts w:ascii="CG Times" w:eastAsia="Times New Roman" w:hAnsi="CG Times" w:cs="Times New Roman"/>
          <w:b/>
          <w:color w:val="FF0000"/>
          <w:sz w:val="24"/>
          <w:szCs w:val="24"/>
        </w:rPr>
      </w:pPr>
    </w:p>
    <w:p w:rsidR="007D53AB" w:rsidRDefault="007D53AB" w:rsidP="007D53AB">
      <w:pPr>
        <w:widowControl/>
        <w:autoSpaceDE/>
        <w:autoSpaceDN/>
        <w:jc w:val="both"/>
        <w:rPr>
          <w:rFonts w:ascii="CG Times" w:eastAsia="Times New Roman" w:hAnsi="CG Times" w:cs="Times New Roman"/>
          <w:b/>
          <w:color w:val="FF0000"/>
          <w:sz w:val="24"/>
          <w:szCs w:val="24"/>
        </w:rPr>
      </w:pPr>
    </w:p>
    <w:p w:rsidR="007D53AB" w:rsidRDefault="007D53AB" w:rsidP="007D53AB">
      <w:pPr>
        <w:widowControl/>
        <w:autoSpaceDE/>
        <w:autoSpaceDN/>
        <w:jc w:val="both"/>
        <w:rPr>
          <w:rFonts w:ascii="CG Times" w:eastAsia="Times New Roman" w:hAnsi="CG Times" w:cs="Times New Roman"/>
          <w:b/>
          <w:color w:val="FF0000"/>
          <w:sz w:val="24"/>
          <w:szCs w:val="24"/>
        </w:rPr>
      </w:pPr>
    </w:p>
    <w:p w:rsidR="007D53AB" w:rsidRPr="009C0EE3" w:rsidRDefault="007D53AB" w:rsidP="007D53AB">
      <w:pPr>
        <w:widowControl/>
        <w:autoSpaceDE/>
        <w:autoSpaceDN/>
        <w:jc w:val="both"/>
        <w:rPr>
          <w:rFonts w:ascii="CG Times" w:eastAsia="Times New Roman" w:hAnsi="CG Times" w:cs="Times New Roman"/>
          <w:b/>
          <w:color w:val="FF0000"/>
          <w:sz w:val="24"/>
          <w:szCs w:val="24"/>
        </w:rPr>
      </w:pPr>
    </w:p>
    <w:p w:rsidR="007D53AB" w:rsidRDefault="007D53AB" w:rsidP="007D53AB">
      <w:pPr>
        <w:widowControl/>
        <w:autoSpaceDE/>
        <w:autoSpaceDN/>
        <w:rPr>
          <w:rFonts w:ascii="CG Times" w:eastAsia="Times New Roman" w:hAnsi="CG Times" w:cs="Times New Roman"/>
          <w:color w:val="FF0000"/>
          <w:sz w:val="32"/>
          <w:szCs w:val="32"/>
        </w:rPr>
      </w:pPr>
    </w:p>
    <w:p w:rsidR="00C8744F" w:rsidRPr="009C0EE3" w:rsidRDefault="00C8744F" w:rsidP="007D53AB">
      <w:pPr>
        <w:widowControl/>
        <w:autoSpaceDE/>
        <w:autoSpaceDN/>
        <w:rPr>
          <w:rFonts w:ascii="CG Times" w:eastAsia="Times New Roman" w:hAnsi="CG Times" w:cs="Times New Roman"/>
          <w:color w:val="FF0000"/>
          <w:sz w:val="32"/>
          <w:szCs w:val="32"/>
        </w:rPr>
      </w:pPr>
    </w:p>
    <w:p w:rsidR="007D53AB" w:rsidRPr="009C0EE3" w:rsidRDefault="007D53AB" w:rsidP="007D53AB">
      <w:pPr>
        <w:keepNext/>
        <w:widowControl/>
        <w:pBdr>
          <w:top w:val="double" w:sz="6" w:space="1" w:color="auto"/>
        </w:pBdr>
        <w:autoSpaceDE/>
        <w:autoSpaceDN/>
        <w:spacing w:before="240" w:after="60"/>
        <w:jc w:val="center"/>
        <w:outlineLvl w:val="1"/>
        <w:rPr>
          <w:rFonts w:ascii="CG Times" w:eastAsia="Times New Roman" w:hAnsi="CG Times" w:cs="Times New Roman"/>
          <w:b/>
          <w:bCs/>
          <w:iCs/>
          <w:color w:val="FF0000"/>
          <w:sz w:val="32"/>
          <w:szCs w:val="32"/>
          <w:lang w:eastAsia="x-none"/>
        </w:rPr>
      </w:pPr>
    </w:p>
    <w:p w:rsidR="007D53AB" w:rsidRPr="009C0EE3" w:rsidRDefault="007D53AB" w:rsidP="007D53AB">
      <w:pPr>
        <w:widowControl/>
        <w:autoSpaceDE/>
        <w:autoSpaceDN/>
        <w:jc w:val="center"/>
        <w:rPr>
          <w:rFonts w:ascii="CG Times" w:eastAsia="Times New Roman" w:hAnsi="CG Times" w:cs="Times New Roman"/>
          <w:sz w:val="32"/>
          <w:szCs w:val="32"/>
        </w:rPr>
      </w:pPr>
    </w:p>
    <w:p w:rsidR="007D53AB" w:rsidRPr="009C0EE3" w:rsidRDefault="007D53AB" w:rsidP="007D53AB">
      <w:pPr>
        <w:widowControl/>
        <w:autoSpaceDE/>
        <w:autoSpaceDN/>
        <w:jc w:val="center"/>
        <w:rPr>
          <w:rFonts w:eastAsia="Times New Roman"/>
          <w:sz w:val="32"/>
          <w:szCs w:val="32"/>
        </w:rPr>
      </w:pPr>
      <w:r w:rsidRPr="009C0EE3">
        <w:rPr>
          <w:rFonts w:eastAsia="Times New Roman"/>
          <w:sz w:val="32"/>
          <w:szCs w:val="32"/>
        </w:rPr>
        <w:t xml:space="preserve">Draft Jamaican Standard </w:t>
      </w:r>
    </w:p>
    <w:p w:rsidR="007D53AB" w:rsidRPr="009C0EE3" w:rsidRDefault="007D53AB" w:rsidP="007D53AB">
      <w:pPr>
        <w:widowControl/>
        <w:autoSpaceDE/>
        <w:autoSpaceDN/>
        <w:jc w:val="center"/>
        <w:rPr>
          <w:rFonts w:eastAsia="Times New Roman"/>
          <w:sz w:val="32"/>
          <w:szCs w:val="32"/>
        </w:rPr>
      </w:pPr>
    </w:p>
    <w:p w:rsidR="007D53AB" w:rsidRPr="004E5C1F" w:rsidRDefault="007D53AB" w:rsidP="007D53AB">
      <w:pPr>
        <w:adjustRightInd w:val="0"/>
        <w:jc w:val="center"/>
        <w:rPr>
          <w:rFonts w:eastAsia="Times New Roman"/>
          <w:sz w:val="32"/>
          <w:szCs w:val="32"/>
          <w:lang w:eastAsia="zh-CN"/>
        </w:rPr>
      </w:pPr>
      <w:r w:rsidRPr="004E5C1F">
        <w:rPr>
          <w:rFonts w:eastAsia="Times New Roman"/>
          <w:sz w:val="32"/>
          <w:szCs w:val="32"/>
          <w:lang w:eastAsia="zh-CN"/>
        </w:rPr>
        <w:t xml:space="preserve">Specification </w:t>
      </w:r>
    </w:p>
    <w:p w:rsidR="007D53AB" w:rsidRPr="009C0EE3" w:rsidRDefault="007D53AB" w:rsidP="007D53AB">
      <w:pPr>
        <w:adjustRightInd w:val="0"/>
        <w:jc w:val="center"/>
        <w:rPr>
          <w:rFonts w:eastAsia="Times New Roman"/>
          <w:sz w:val="32"/>
          <w:szCs w:val="32"/>
          <w:lang w:eastAsia="zh-CN"/>
        </w:rPr>
      </w:pPr>
    </w:p>
    <w:p w:rsidR="007D53AB" w:rsidRPr="009C0EE3" w:rsidRDefault="007D53AB" w:rsidP="007D53AB">
      <w:pPr>
        <w:adjustRightInd w:val="0"/>
        <w:jc w:val="center"/>
        <w:rPr>
          <w:rFonts w:eastAsia="Times New Roman"/>
          <w:sz w:val="32"/>
          <w:szCs w:val="32"/>
          <w:lang w:eastAsia="zh-CN"/>
        </w:rPr>
      </w:pPr>
      <w:r w:rsidRPr="00EF334E">
        <w:rPr>
          <w:rFonts w:eastAsia="Times New Roman"/>
          <w:sz w:val="32"/>
          <w:szCs w:val="32"/>
          <w:lang w:val="en-GB" w:eastAsia="zh-CN"/>
        </w:rPr>
        <w:t>for</w:t>
      </w:r>
    </w:p>
    <w:p w:rsidR="007D53AB" w:rsidRPr="009C0EE3" w:rsidRDefault="007D53AB" w:rsidP="007D53AB">
      <w:pPr>
        <w:adjustRightInd w:val="0"/>
        <w:jc w:val="center"/>
        <w:rPr>
          <w:rFonts w:eastAsia="Times New Roman"/>
          <w:sz w:val="32"/>
          <w:szCs w:val="32"/>
          <w:lang w:eastAsia="zh-CN"/>
        </w:rPr>
      </w:pPr>
    </w:p>
    <w:p w:rsidR="007D53AB" w:rsidRPr="009C0EE3" w:rsidRDefault="009A4332" w:rsidP="007D53AB">
      <w:pPr>
        <w:widowControl/>
        <w:adjustRightInd w:val="0"/>
        <w:jc w:val="center"/>
        <w:rPr>
          <w:rFonts w:eastAsia="Times New Roman"/>
          <w:b/>
          <w:sz w:val="32"/>
          <w:szCs w:val="32"/>
        </w:rPr>
      </w:pPr>
      <w:r>
        <w:rPr>
          <w:rFonts w:eastAsia="Times New Roman"/>
          <w:b/>
          <w:sz w:val="32"/>
          <w:szCs w:val="32"/>
          <w:lang w:eastAsia="zh-CN"/>
        </w:rPr>
        <w:t>Labelling of goods — Part 2: Specific</w:t>
      </w:r>
      <w:r w:rsidR="007D53AB" w:rsidRPr="004E5C1F">
        <w:rPr>
          <w:rFonts w:eastAsia="Times New Roman"/>
          <w:b/>
          <w:sz w:val="32"/>
          <w:szCs w:val="32"/>
          <w:lang w:eastAsia="zh-CN"/>
        </w:rPr>
        <w:t xml:space="preserve"> requirements</w:t>
      </w:r>
      <w:r>
        <w:rPr>
          <w:rFonts w:eastAsia="Times New Roman"/>
          <w:b/>
          <w:sz w:val="32"/>
          <w:szCs w:val="32"/>
          <w:lang w:eastAsia="zh-CN"/>
        </w:rPr>
        <w:t xml:space="preserve"> for prepackaged goods</w:t>
      </w:r>
    </w:p>
    <w:p w:rsidR="007D53AB" w:rsidRPr="009C0EE3" w:rsidRDefault="007D53AB" w:rsidP="007D53AB">
      <w:pPr>
        <w:keepNext/>
        <w:widowControl/>
        <w:pBdr>
          <w:top w:val="double" w:sz="6" w:space="3" w:color="auto"/>
        </w:pBdr>
        <w:autoSpaceDE/>
        <w:autoSpaceDN/>
        <w:spacing w:before="240" w:after="60"/>
        <w:jc w:val="center"/>
        <w:outlineLvl w:val="1"/>
        <w:rPr>
          <w:rFonts w:eastAsia="Times New Roman"/>
          <w:b/>
          <w:bCs/>
          <w:iCs/>
          <w:color w:val="FF0000"/>
          <w:sz w:val="32"/>
          <w:szCs w:val="32"/>
          <w:lang w:eastAsia="x-none"/>
        </w:rPr>
      </w:pPr>
    </w:p>
    <w:p w:rsidR="007D53AB" w:rsidRPr="009C0EE3" w:rsidRDefault="007D53AB" w:rsidP="007D53AB">
      <w:pPr>
        <w:widowControl/>
        <w:autoSpaceDE/>
        <w:autoSpaceDN/>
        <w:rPr>
          <w:rFonts w:ascii="CG Times" w:eastAsia="Times New Roman" w:hAnsi="CG Times" w:cs="Times New Roman"/>
          <w:color w:val="FF0000"/>
          <w:sz w:val="32"/>
          <w:szCs w:val="32"/>
        </w:rPr>
      </w:pPr>
    </w:p>
    <w:p w:rsidR="007D53AB" w:rsidRPr="009C0EE3" w:rsidRDefault="007D53AB" w:rsidP="007D53AB">
      <w:pPr>
        <w:widowControl/>
        <w:autoSpaceDE/>
        <w:autoSpaceDN/>
        <w:jc w:val="center"/>
        <w:rPr>
          <w:rFonts w:ascii="CG Times" w:eastAsia="Times New Roman" w:hAnsi="CG Times" w:cs="Times New Roman"/>
          <w:color w:val="FF0000"/>
          <w:sz w:val="32"/>
          <w:szCs w:val="32"/>
        </w:rPr>
      </w:pPr>
    </w:p>
    <w:p w:rsidR="007D53AB" w:rsidRPr="009C0EE3" w:rsidRDefault="007D53AB" w:rsidP="007D53AB">
      <w:pPr>
        <w:widowControl/>
        <w:autoSpaceDE/>
        <w:autoSpaceDN/>
        <w:jc w:val="center"/>
        <w:rPr>
          <w:rFonts w:ascii="CG Times" w:eastAsia="Times New Roman" w:hAnsi="CG Times" w:cs="Times New Roman"/>
          <w:color w:val="FF0000"/>
          <w:sz w:val="32"/>
          <w:szCs w:val="32"/>
        </w:rPr>
      </w:pPr>
      <w:r>
        <w:rPr>
          <w:rFonts w:ascii="CG Times" w:eastAsia="Times New Roman" w:hAnsi="CG Times" w:cs="Times New Roman"/>
          <w:noProof/>
          <w:color w:val="FF0000"/>
          <w:sz w:val="32"/>
          <w:szCs w:val="32"/>
          <w:lang w:val="en-JM" w:eastAsia="en-JM"/>
        </w:rPr>
        <w:drawing>
          <wp:inline distT="0" distB="0" distL="0" distR="0" wp14:anchorId="05A51A90" wp14:editId="29F8B033">
            <wp:extent cx="2999289" cy="142335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423573"/>
                    </a:xfrm>
                    <a:prstGeom prst="rect">
                      <a:avLst/>
                    </a:prstGeom>
                    <a:noFill/>
                  </pic:spPr>
                </pic:pic>
              </a:graphicData>
            </a:graphic>
          </wp:inline>
        </w:drawing>
      </w:r>
    </w:p>
    <w:p w:rsidR="007D53AB" w:rsidRDefault="007D53AB" w:rsidP="007D53AB">
      <w:pPr>
        <w:keepNext/>
        <w:widowControl/>
        <w:autoSpaceDE/>
        <w:autoSpaceDN/>
        <w:outlineLvl w:val="3"/>
        <w:rPr>
          <w:rFonts w:ascii="CG Times" w:eastAsia="Times New Roman" w:hAnsi="CG Times" w:cs="Times New Roman"/>
          <w:color w:val="FF0000"/>
          <w:sz w:val="32"/>
          <w:szCs w:val="32"/>
        </w:rPr>
      </w:pPr>
      <w:r>
        <w:rPr>
          <w:rFonts w:ascii="CG Times" w:eastAsia="Times New Roman" w:hAnsi="CG Times" w:cs="Times New Roman"/>
          <w:color w:val="FF0000"/>
          <w:sz w:val="32"/>
          <w:szCs w:val="32"/>
        </w:rPr>
        <w:t xml:space="preserve"> </w:t>
      </w:r>
    </w:p>
    <w:p w:rsidR="007D53AB" w:rsidRDefault="007D53AB" w:rsidP="007D53AB">
      <w:pPr>
        <w:keepNext/>
        <w:widowControl/>
        <w:autoSpaceDE/>
        <w:autoSpaceDN/>
        <w:outlineLvl w:val="3"/>
        <w:rPr>
          <w:rFonts w:ascii="CG Times" w:eastAsia="Times New Roman" w:hAnsi="CG Times" w:cs="Times New Roman"/>
          <w:color w:val="FF0000"/>
          <w:sz w:val="32"/>
          <w:szCs w:val="32"/>
        </w:rPr>
      </w:pPr>
    </w:p>
    <w:p w:rsidR="007D53AB" w:rsidRDefault="007D53AB" w:rsidP="007D53AB">
      <w:pPr>
        <w:keepNext/>
        <w:widowControl/>
        <w:autoSpaceDE/>
        <w:autoSpaceDN/>
        <w:outlineLvl w:val="3"/>
        <w:rPr>
          <w:rFonts w:ascii="CG Times" w:eastAsia="Times New Roman" w:hAnsi="CG Times" w:cs="Times New Roman"/>
          <w:color w:val="FF0000"/>
          <w:sz w:val="32"/>
          <w:szCs w:val="32"/>
        </w:rPr>
      </w:pPr>
    </w:p>
    <w:p w:rsidR="007D53AB" w:rsidRPr="009C0EE3" w:rsidRDefault="007D53AB" w:rsidP="007D53AB">
      <w:pPr>
        <w:keepNext/>
        <w:widowControl/>
        <w:autoSpaceDE/>
        <w:autoSpaceDN/>
        <w:ind w:left="1440"/>
        <w:outlineLvl w:val="3"/>
        <w:rPr>
          <w:rFonts w:eastAsia="Times New Roman"/>
          <w:b/>
          <w:sz w:val="32"/>
          <w:szCs w:val="32"/>
          <w:lang w:val="en-GB" w:eastAsia="x-none"/>
        </w:rPr>
      </w:pPr>
      <w:r w:rsidRPr="009C0EE3">
        <w:rPr>
          <w:rFonts w:eastAsia="Times New Roman"/>
          <w:b/>
          <w:bCs/>
          <w:sz w:val="32"/>
          <w:szCs w:val="32"/>
          <w:lang w:val="en-GB" w:eastAsia="x-none"/>
        </w:rPr>
        <w:t>BUREAU OF STANDARDS JAMAICA</w:t>
      </w:r>
    </w:p>
    <w:p w:rsidR="007D53AB" w:rsidRPr="009C0EE3" w:rsidRDefault="007D53AB" w:rsidP="007D53AB">
      <w:pPr>
        <w:widowControl/>
        <w:autoSpaceDE/>
        <w:autoSpaceDN/>
        <w:rPr>
          <w:rFonts w:eastAsia="Times New Roman"/>
          <w:b/>
          <w:bCs/>
          <w:sz w:val="32"/>
          <w:szCs w:val="32"/>
          <w:lang w:val="en-GB"/>
        </w:rPr>
      </w:pPr>
    </w:p>
    <w:p w:rsidR="007D53AB" w:rsidRPr="009C0EE3" w:rsidRDefault="007D53AB" w:rsidP="007D53AB">
      <w:pPr>
        <w:widowControl/>
        <w:autoSpaceDE/>
        <w:autoSpaceDN/>
        <w:rPr>
          <w:rFonts w:ascii="CG Times" w:eastAsia="Times New Roman" w:hAnsi="CG Times" w:cs="Times New Roman"/>
          <w:b/>
          <w:bCs/>
          <w:sz w:val="24"/>
          <w:szCs w:val="24"/>
          <w:lang w:val="en-GB"/>
        </w:rPr>
      </w:pPr>
    </w:p>
    <w:p w:rsidR="007D53AB" w:rsidRPr="009C0EE3" w:rsidRDefault="007D53AB" w:rsidP="007D53AB">
      <w:pPr>
        <w:widowControl/>
        <w:autoSpaceDE/>
        <w:autoSpaceDN/>
        <w:rPr>
          <w:rFonts w:ascii="CG Times" w:eastAsia="Times New Roman" w:hAnsi="CG Times" w:cs="Times New Roman"/>
          <w:b/>
          <w:bCs/>
          <w:sz w:val="24"/>
          <w:szCs w:val="24"/>
          <w:lang w:val="en-GB"/>
        </w:rPr>
      </w:pPr>
    </w:p>
    <w:p w:rsidR="007D53AB" w:rsidRPr="009353F1" w:rsidRDefault="009353F1" w:rsidP="009353F1">
      <w:pPr>
        <w:ind w:left="720" w:firstLine="720"/>
        <w:rPr>
          <w:rFonts w:eastAsia="MS Mincho" w:cs="Times New Roman"/>
          <w:b/>
          <w:color w:val="FF0000"/>
          <w:sz w:val="28"/>
          <w:szCs w:val="20"/>
          <w:lang w:val="de-DE" w:eastAsia="ja-JP"/>
        </w:rPr>
        <w:sectPr w:rsidR="007D53AB" w:rsidRPr="009353F1" w:rsidSect="007D53AB">
          <w:headerReference w:type="even" r:id="rId10"/>
          <w:headerReference w:type="default" r:id="rId11"/>
          <w:headerReference w:type="first" r:id="rId12"/>
          <w:pgSz w:w="11909" w:h="16834" w:code="9"/>
          <w:pgMar w:top="1440" w:right="1440" w:bottom="1440" w:left="1800" w:header="720" w:footer="720" w:gutter="0"/>
          <w:cols w:space="720"/>
          <w:titlePg/>
          <w:docGrid w:linePitch="360"/>
        </w:sectPr>
      </w:pPr>
      <w:r w:rsidRPr="009353F1">
        <w:rPr>
          <w:rFonts w:eastAsia="MS Mincho" w:cs="Times New Roman"/>
          <w:b/>
          <w:color w:val="FF0000"/>
          <w:sz w:val="28"/>
          <w:szCs w:val="20"/>
          <w:lang w:val="de-DE" w:eastAsia="ja-JP"/>
        </w:rPr>
        <w:t>C</w:t>
      </w:r>
      <w:r>
        <w:rPr>
          <w:rFonts w:eastAsia="MS Mincho" w:cs="Times New Roman"/>
          <w:b/>
          <w:color w:val="FF0000"/>
          <w:sz w:val="28"/>
          <w:szCs w:val="20"/>
          <w:lang w:val="de-DE" w:eastAsia="ja-JP"/>
        </w:rPr>
        <w:t>OMMENT DEADLINE 27 November 2019</w:t>
      </w: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color w:val="FF0000"/>
          <w:sz w:val="24"/>
          <w:szCs w:val="24"/>
        </w:rPr>
      </w:pPr>
    </w:p>
    <w:p w:rsidR="007D53AB" w:rsidRPr="009C0EE3" w:rsidRDefault="007D53AB" w:rsidP="007D53AB">
      <w:pPr>
        <w:widowControl/>
        <w:autoSpaceDE/>
        <w:autoSpaceDN/>
        <w:rPr>
          <w:rFonts w:ascii="Times New Roman" w:eastAsia="Times New Roman" w:hAnsi="Times New Roman" w:cs="Times New Roman"/>
          <w:sz w:val="24"/>
          <w:szCs w:val="24"/>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IMPORTANT NOTICE</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Jamaican standards are subjected to periodic review. The next amendment will be sent without charge if you cut along the dotted line and return the self-addressed label. If we do not receive this label we have no record that you wish to be kept up-to-date. Our address:</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Bureau of Standards Jamaica</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6 Winchester Road</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P.O. Box 113</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Kingston 10</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Jamaica W.I.</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rPr>
          <w:rFonts w:eastAsia="Times New Roman"/>
          <w:b/>
          <w:sz w:val="18"/>
          <w:szCs w:val="18"/>
        </w:rPr>
      </w:pPr>
      <w:r w:rsidRPr="009C0EE3">
        <w:rPr>
          <w:rFonts w:eastAsia="Times New Roman"/>
          <w:b/>
          <w:sz w:val="18"/>
          <w:szCs w:val="18"/>
        </w:rPr>
        <w:t>---------------------------</w:t>
      </w:r>
      <w:r w:rsidRPr="009C0EE3">
        <w:rPr>
          <w:rFonts w:eastAsia="Times New Roman"/>
          <w:sz w:val="18"/>
          <w:szCs w:val="18"/>
        </w:rPr>
        <w:t>(</w:t>
      </w:r>
      <w:r w:rsidRPr="009C0EE3">
        <w:rPr>
          <w:rFonts w:eastAsia="Times New Roman"/>
          <w:sz w:val="18"/>
          <w:szCs w:val="18"/>
        </w:rPr>
        <w:sym w:font="Monotype Sorts" w:char="F022"/>
      </w:r>
      <w:r w:rsidRPr="009C0EE3">
        <w:rPr>
          <w:rFonts w:eastAsia="Times New Roman"/>
          <w:sz w:val="18"/>
          <w:szCs w:val="18"/>
        </w:rPr>
        <w:t>cut along the line)</w:t>
      </w:r>
      <w:r w:rsidRPr="009C0EE3">
        <w:rPr>
          <w:rFonts w:eastAsia="Times New Roman"/>
          <w:b/>
          <w:sz w:val="18"/>
          <w:szCs w:val="18"/>
        </w:rPr>
        <w:t>----------------------------------------------------------</w:t>
      </w:r>
      <w:r>
        <w:rPr>
          <w:rFonts w:eastAsia="Times New Roman"/>
          <w:b/>
          <w:sz w:val="18"/>
          <w:szCs w:val="18"/>
        </w:rPr>
        <w:t>-------------------------------</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p>
    <w:p w:rsidR="007D53AB" w:rsidRPr="009C0EE3" w:rsidRDefault="007D53AB" w:rsidP="007D53AB">
      <w:pPr>
        <w:widowControl/>
        <w:autoSpaceDE/>
        <w:autoSpaceDN/>
        <w:jc w:val="right"/>
        <w:rPr>
          <w:rFonts w:eastAsia="Calibri"/>
          <w:bCs/>
          <w:sz w:val="18"/>
          <w:szCs w:val="18"/>
          <w:lang w:val="en-JM" w:eastAsia="en-JM"/>
        </w:rPr>
      </w:pPr>
      <w:r w:rsidRPr="009C0EE3">
        <w:rPr>
          <w:rFonts w:eastAsia="Calibri"/>
          <w:bCs/>
          <w:sz w:val="18"/>
          <w:szCs w:val="18"/>
          <w:lang w:val="en-JM" w:eastAsia="en-JM"/>
        </w:rPr>
        <w:t>JS</w:t>
      </w:r>
      <w:r w:rsidR="00C8744F">
        <w:rPr>
          <w:rFonts w:eastAsia="Calibri"/>
          <w:bCs/>
          <w:sz w:val="18"/>
          <w:szCs w:val="18"/>
          <w:lang w:val="en-JM" w:eastAsia="en-JM"/>
        </w:rPr>
        <w:t xml:space="preserve"> 350</w:t>
      </w:r>
      <w:r w:rsidRPr="009C0EE3">
        <w:rPr>
          <w:rFonts w:eastAsia="Calibri"/>
          <w:bCs/>
          <w:sz w:val="18"/>
          <w:szCs w:val="18"/>
          <w:lang w:val="en-JM" w:eastAsia="en-JM"/>
        </w:rPr>
        <w:t>: 2019</w:t>
      </w:r>
    </w:p>
    <w:p w:rsidR="007D53AB" w:rsidRPr="009C0EE3" w:rsidRDefault="007D53AB" w:rsidP="007D53AB">
      <w:pPr>
        <w:widowControl/>
        <w:autoSpaceDE/>
        <w:autoSpaceDN/>
        <w:rPr>
          <w:rFonts w:eastAsia="Calibri"/>
          <w:bCs/>
          <w:sz w:val="18"/>
          <w:szCs w:val="18"/>
          <w:lang w:val="en-JM" w:eastAsia="en-JM"/>
        </w:rPr>
      </w:pPr>
    </w:p>
    <w:p w:rsidR="007D53AB" w:rsidRPr="009C0EE3" w:rsidRDefault="007D53AB" w:rsidP="007D53AB">
      <w:pPr>
        <w:widowControl/>
        <w:autoSpaceDE/>
        <w:autoSpaceDN/>
        <w:rPr>
          <w:rFonts w:eastAsia="Times New Roman"/>
          <w:sz w:val="18"/>
          <w:szCs w:val="18"/>
        </w:rPr>
      </w:pPr>
      <w:r w:rsidRPr="009C0EE3">
        <w:rPr>
          <w:rFonts w:eastAsia="Times New Roman"/>
          <w:sz w:val="18"/>
          <w:szCs w:val="18"/>
        </w:rPr>
        <w:t>NAME OR DESIGNATION…………………………………….………………………………</w:t>
      </w: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r w:rsidRPr="009C0EE3">
        <w:rPr>
          <w:rFonts w:eastAsia="Times New Roman"/>
          <w:sz w:val="18"/>
          <w:szCs w:val="18"/>
        </w:rPr>
        <w:t>ADDRESS……………………………………………………….………….……………………</w:t>
      </w: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r w:rsidRPr="009C0EE3">
        <w:rPr>
          <w:rFonts w:eastAsia="Times New Roman"/>
          <w:sz w:val="18"/>
          <w:szCs w:val="18"/>
        </w:rPr>
        <w:t>……………………………………….…………………………………………………………….</w:t>
      </w: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r w:rsidRPr="009C0EE3">
        <w:rPr>
          <w:rFonts w:eastAsia="Times New Roman"/>
          <w:sz w:val="18"/>
          <w:szCs w:val="18"/>
        </w:rPr>
        <w:t>……………………………………………………………………………………………………..</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rPr>
          <w:rFonts w:ascii="Times New Roman" w:eastAsia="Times New Roman" w:hAnsi="Times New Roman" w:cs="Times New Roman"/>
          <w:sz w:val="24"/>
          <w:szCs w:val="24"/>
        </w:rPr>
        <w:sectPr w:rsidR="007D53AB" w:rsidRPr="009C0EE3" w:rsidSect="007D53AB">
          <w:headerReference w:type="even" r:id="rId13"/>
          <w:headerReference w:type="default" r:id="rId14"/>
          <w:headerReference w:type="first" r:id="rId15"/>
          <w:pgSz w:w="11909" w:h="16834" w:code="9"/>
          <w:pgMar w:top="1440" w:right="1440" w:bottom="1440" w:left="1800" w:header="720" w:footer="720" w:gutter="0"/>
          <w:cols w:space="720"/>
          <w:titlePg/>
          <w:docGrid w:linePitch="360"/>
        </w:sect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eastAsia="Times New Roman"/>
          <w:b/>
          <w:bCs/>
          <w:sz w:val="18"/>
          <w:szCs w:val="18"/>
        </w:rPr>
      </w:pPr>
      <w:r w:rsidRPr="009C0EE3">
        <w:rPr>
          <w:rFonts w:eastAsia="Times New Roman"/>
          <w:b/>
          <w:bCs/>
          <w:sz w:val="18"/>
          <w:szCs w:val="18"/>
        </w:rPr>
        <w:t>JBS CERTIFICATION MARK PROGRAMME</w:t>
      </w:r>
    </w:p>
    <w:p w:rsidR="007D53AB" w:rsidRPr="009C0EE3" w:rsidRDefault="007D53AB" w:rsidP="007D53AB">
      <w:pPr>
        <w:widowControl/>
        <w:autoSpaceDE/>
        <w:autoSpaceDN/>
        <w:jc w:val="center"/>
        <w:rPr>
          <w:rFonts w:eastAsia="Times New Roman"/>
          <w:bCs/>
          <w:sz w:val="18"/>
          <w:szCs w:val="18"/>
        </w:rPr>
      </w:pPr>
    </w:p>
    <w:p w:rsidR="007D53AB" w:rsidRPr="009C0EE3" w:rsidRDefault="007D53AB" w:rsidP="007D53AB">
      <w:pPr>
        <w:widowControl/>
        <w:autoSpaceDE/>
        <w:autoSpaceDN/>
        <w:rPr>
          <w:rFonts w:eastAsia="Times New Roman"/>
          <w:bCs/>
          <w:sz w:val="18"/>
          <w:szCs w:val="18"/>
        </w:rPr>
      </w:pPr>
    </w:p>
    <w:p w:rsidR="007D53AB" w:rsidRPr="009C0EE3" w:rsidRDefault="007D53AB" w:rsidP="007D53AB">
      <w:pPr>
        <w:widowControl/>
        <w:autoSpaceDE/>
        <w:autoSpaceDN/>
        <w:jc w:val="both"/>
        <w:rPr>
          <w:rFonts w:eastAsia="Times New Roman"/>
          <w:bCs/>
          <w:sz w:val="18"/>
          <w:szCs w:val="18"/>
        </w:rPr>
      </w:pPr>
      <w:r w:rsidRPr="009C0EE3">
        <w:rPr>
          <w:rFonts w:eastAsia="Times New Roman"/>
          <w:bCs/>
          <w:sz w:val="18"/>
          <w:szCs w:val="18"/>
        </w:rPr>
        <w:t>The general policies of the JBS Certification Mark Programme are as follows:</w:t>
      </w:r>
    </w:p>
    <w:p w:rsidR="007D53AB" w:rsidRPr="009C0EE3" w:rsidRDefault="007D53AB" w:rsidP="007D53AB">
      <w:pPr>
        <w:widowControl/>
        <w:autoSpaceDE/>
        <w:autoSpaceDN/>
        <w:jc w:val="both"/>
        <w:rPr>
          <w:rFonts w:eastAsia="Times New Roman"/>
          <w:bCs/>
          <w:sz w:val="18"/>
          <w:szCs w:val="18"/>
        </w:rPr>
      </w:pPr>
    </w:p>
    <w:p w:rsidR="007D53AB" w:rsidRPr="009C0EE3" w:rsidRDefault="007D53AB" w:rsidP="007D53AB">
      <w:pPr>
        <w:widowControl/>
        <w:autoSpaceDE/>
        <w:autoSpaceDN/>
        <w:ind w:left="374" w:hanging="374"/>
        <w:jc w:val="both"/>
        <w:rPr>
          <w:rFonts w:eastAsia="Times New Roman"/>
          <w:bCs/>
          <w:sz w:val="18"/>
          <w:szCs w:val="18"/>
        </w:rPr>
      </w:pPr>
      <w:r w:rsidRPr="009C0EE3">
        <w:rPr>
          <w:rFonts w:eastAsia="Times New Roman"/>
          <w:bCs/>
          <w:sz w:val="18"/>
          <w:szCs w:val="18"/>
        </w:rPr>
        <w:t xml:space="preserve">-     The JBS provides certification services for manufacturers participating in the programme and licensed to use the gazetted JBS Certification Marks to indicate conformity with Jamaican Standards. </w:t>
      </w:r>
    </w:p>
    <w:p w:rsidR="007D53AB" w:rsidRPr="009C0EE3" w:rsidRDefault="007D53AB" w:rsidP="007D53AB">
      <w:pPr>
        <w:widowControl/>
        <w:autoSpaceDE/>
        <w:autoSpaceDN/>
        <w:jc w:val="both"/>
        <w:rPr>
          <w:rFonts w:eastAsia="Times New Roman"/>
          <w:bCs/>
          <w:sz w:val="18"/>
          <w:szCs w:val="18"/>
        </w:rPr>
      </w:pPr>
    </w:p>
    <w:p w:rsidR="007D53AB" w:rsidRPr="009C0EE3" w:rsidRDefault="007D53AB" w:rsidP="007D53AB">
      <w:pPr>
        <w:widowControl/>
        <w:autoSpaceDE/>
        <w:autoSpaceDN/>
        <w:ind w:left="374" w:hanging="374"/>
        <w:jc w:val="both"/>
        <w:rPr>
          <w:rFonts w:eastAsia="Times New Roman"/>
          <w:bCs/>
          <w:sz w:val="18"/>
          <w:szCs w:val="18"/>
        </w:rPr>
      </w:pPr>
      <w:r w:rsidRPr="009C0EE3">
        <w:rPr>
          <w:rFonts w:eastAsia="Times New Roman"/>
          <w:bCs/>
          <w:sz w:val="18"/>
          <w:szCs w:val="18"/>
        </w:rPr>
        <w:t>-   Where feasible, programmes will be developed to meet special requirements of the submitter. Where applicable, certification may form the basis for acceptance by inspection authorities   responsible for enforcement of regulations.</w:t>
      </w:r>
    </w:p>
    <w:p w:rsidR="007D53AB" w:rsidRPr="009C0EE3" w:rsidRDefault="007D53AB" w:rsidP="007D53AB">
      <w:pPr>
        <w:widowControl/>
        <w:autoSpaceDE/>
        <w:autoSpaceDN/>
        <w:jc w:val="both"/>
        <w:rPr>
          <w:rFonts w:eastAsia="Times New Roman"/>
          <w:bCs/>
          <w:sz w:val="18"/>
          <w:szCs w:val="18"/>
        </w:rPr>
      </w:pPr>
    </w:p>
    <w:p w:rsidR="007D53AB" w:rsidRPr="009C0EE3" w:rsidRDefault="007D53AB" w:rsidP="007D53AB">
      <w:pPr>
        <w:widowControl/>
        <w:autoSpaceDE/>
        <w:autoSpaceDN/>
        <w:ind w:left="374" w:hanging="374"/>
        <w:jc w:val="both"/>
        <w:rPr>
          <w:rFonts w:eastAsia="Times New Roman"/>
          <w:bCs/>
          <w:sz w:val="18"/>
          <w:szCs w:val="18"/>
        </w:rPr>
      </w:pPr>
      <w:r w:rsidRPr="009C0EE3">
        <w:rPr>
          <w:rFonts w:eastAsia="Times New Roman"/>
          <w:bCs/>
          <w:sz w:val="18"/>
          <w:szCs w:val="18"/>
        </w:rPr>
        <w:t>-     In performing its functions in accordance with its policies, JBS will not assume or undertake any responsibility of the manufacturer or any other party.</w:t>
      </w:r>
    </w:p>
    <w:p w:rsidR="007D53AB" w:rsidRPr="009C0EE3" w:rsidRDefault="007D53AB" w:rsidP="007D53AB">
      <w:pPr>
        <w:widowControl/>
        <w:autoSpaceDE/>
        <w:autoSpaceDN/>
        <w:jc w:val="both"/>
        <w:rPr>
          <w:rFonts w:eastAsia="Times New Roman"/>
          <w:bCs/>
          <w:sz w:val="18"/>
          <w:szCs w:val="18"/>
        </w:rPr>
      </w:pPr>
    </w:p>
    <w:p w:rsidR="007D53AB" w:rsidRPr="009C0EE3" w:rsidRDefault="007D53AB" w:rsidP="007D53AB">
      <w:pPr>
        <w:widowControl/>
        <w:autoSpaceDE/>
        <w:autoSpaceDN/>
        <w:jc w:val="both"/>
        <w:rPr>
          <w:rFonts w:eastAsia="Times New Roman"/>
          <w:bCs/>
          <w:sz w:val="18"/>
          <w:szCs w:val="18"/>
        </w:rPr>
      </w:pPr>
      <w:r w:rsidRPr="009C0EE3">
        <w:rPr>
          <w:rFonts w:eastAsia="Times New Roman"/>
          <w:bCs/>
          <w:sz w:val="18"/>
          <w:szCs w:val="18"/>
        </w:rPr>
        <w:t>Participants in the programme should note that in the event of failure to resolve an issue arising from interpretation of requirements, there is a formal appeal procedure.</w:t>
      </w:r>
    </w:p>
    <w:p w:rsidR="007D53AB" w:rsidRPr="009C0EE3" w:rsidRDefault="007D53AB" w:rsidP="007D53AB">
      <w:pPr>
        <w:widowControl/>
        <w:autoSpaceDE/>
        <w:autoSpaceDN/>
        <w:jc w:val="both"/>
        <w:rPr>
          <w:rFonts w:eastAsia="Times New Roman"/>
          <w:bCs/>
          <w:sz w:val="18"/>
          <w:szCs w:val="18"/>
        </w:rPr>
      </w:pPr>
    </w:p>
    <w:p w:rsidR="007D53AB" w:rsidRPr="009C0EE3" w:rsidRDefault="007D53AB" w:rsidP="007D53AB">
      <w:pPr>
        <w:widowControl/>
        <w:autoSpaceDE/>
        <w:autoSpaceDN/>
        <w:jc w:val="both"/>
        <w:rPr>
          <w:rFonts w:eastAsia="Times New Roman"/>
          <w:bCs/>
          <w:sz w:val="18"/>
          <w:szCs w:val="18"/>
        </w:rPr>
      </w:pPr>
      <w:r w:rsidRPr="009C0EE3">
        <w:rPr>
          <w:rFonts w:eastAsia="Times New Roman"/>
          <w:bCs/>
          <w:sz w:val="18"/>
          <w:szCs w:val="18"/>
        </w:rPr>
        <w:t xml:space="preserve">Further information concerning the details of the JBS Certification Mark Programme may be obtained from the Bureau of Standards, 6 Winchester Road, Kingston 10. </w:t>
      </w:r>
    </w:p>
    <w:p w:rsidR="007D53AB" w:rsidRPr="009C0EE3" w:rsidRDefault="007D53AB" w:rsidP="007D53AB">
      <w:pPr>
        <w:widowControl/>
        <w:autoSpaceDE/>
        <w:autoSpaceDN/>
        <w:rPr>
          <w:rFonts w:eastAsia="Times New Roman"/>
          <w:bCs/>
          <w:sz w:val="18"/>
          <w:szCs w:val="18"/>
        </w:rPr>
      </w:pPr>
    </w:p>
    <w:p w:rsidR="007D53AB" w:rsidRPr="009C0EE3" w:rsidRDefault="007D53AB" w:rsidP="007D53AB">
      <w:pPr>
        <w:widowControl/>
        <w:autoSpaceDE/>
        <w:autoSpaceDN/>
        <w:rPr>
          <w:rFonts w:eastAsia="Times New Roman"/>
          <w:bCs/>
          <w:sz w:val="18"/>
          <w:szCs w:val="18"/>
        </w:rPr>
      </w:pPr>
    </w:p>
    <w:p w:rsidR="007D53AB" w:rsidRPr="009C0EE3" w:rsidRDefault="007D53AB" w:rsidP="007D53AB">
      <w:pPr>
        <w:widowControl/>
        <w:autoSpaceDE/>
        <w:autoSpaceDN/>
        <w:rPr>
          <w:rFonts w:eastAsia="Times New Roman"/>
          <w:b/>
          <w:bCs/>
          <w:sz w:val="18"/>
          <w:szCs w:val="18"/>
        </w:rPr>
      </w:pPr>
    </w:p>
    <w:p w:rsidR="007D53AB" w:rsidRPr="009C0EE3" w:rsidRDefault="007D53AB" w:rsidP="007D53AB">
      <w:pPr>
        <w:widowControl/>
        <w:autoSpaceDE/>
        <w:autoSpaceDN/>
        <w:jc w:val="center"/>
        <w:rPr>
          <w:rFonts w:eastAsia="Times New Roman"/>
          <w:b/>
          <w:bCs/>
          <w:sz w:val="18"/>
          <w:szCs w:val="18"/>
        </w:rPr>
      </w:pPr>
      <w:r w:rsidRPr="009C0EE3">
        <w:rPr>
          <w:rFonts w:eastAsia="Times New Roman"/>
          <w:b/>
          <w:bCs/>
          <w:sz w:val="18"/>
          <w:szCs w:val="18"/>
        </w:rPr>
        <w:t>CERTIFICATION MARKS</w:t>
      </w: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r w:rsidRPr="00936CC0">
        <w:rPr>
          <w:rFonts w:eastAsia="Times New Roman"/>
          <w:noProof/>
          <w:sz w:val="18"/>
          <w:szCs w:val="18"/>
          <w:lang w:val="en-JM" w:eastAsia="en-JM"/>
        </w:rPr>
        <mc:AlternateContent>
          <mc:Choice Requires="wps">
            <w:drawing>
              <wp:anchor distT="0" distB="0" distL="114300" distR="114300" simplePos="0" relativeHeight="251660288" behindDoc="0" locked="0" layoutInCell="1" allowOverlap="1" wp14:anchorId="448C5C9C" wp14:editId="57C99C78">
                <wp:simplePos x="0" y="0"/>
                <wp:positionH relativeFrom="column">
                  <wp:posOffset>228600</wp:posOffset>
                </wp:positionH>
                <wp:positionV relativeFrom="paragraph">
                  <wp:posOffset>52070</wp:posOffset>
                </wp:positionV>
                <wp:extent cx="5257800" cy="2952750"/>
                <wp:effectExtent l="0" t="127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3F1" w:rsidRDefault="009353F1" w:rsidP="007D53AB">
                            <w:r>
                              <w:t xml:space="preserve">           </w:t>
                            </w:r>
                            <w:r>
                              <w:rPr>
                                <w:noProof/>
                                <w:lang w:val="en-JM" w:eastAsia="en-JM"/>
                              </w:rPr>
                              <w:drawing>
                                <wp:inline distT="0" distB="0" distL="0" distR="0" wp14:anchorId="57672643" wp14:editId="2B33C630">
                                  <wp:extent cx="680085" cy="6946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085" cy="694690"/>
                                          </a:xfrm>
                                          <a:prstGeom prst="rect">
                                            <a:avLst/>
                                          </a:prstGeom>
                                          <a:noFill/>
                                          <a:ln>
                                            <a:noFill/>
                                          </a:ln>
                                        </pic:spPr>
                                      </pic:pic>
                                    </a:graphicData>
                                  </a:graphic>
                                </wp:inline>
                              </w:drawing>
                            </w:r>
                            <w:r>
                              <w:t xml:space="preserve">    </w:t>
                            </w:r>
                            <w:r>
                              <w:rPr>
                                <w:noProof/>
                                <w:lang w:val="en-JM" w:eastAsia="en-JM"/>
                              </w:rPr>
                              <w:drawing>
                                <wp:inline distT="0" distB="0" distL="0" distR="0" wp14:anchorId="7C46DDD9" wp14:editId="45B9D9CC">
                                  <wp:extent cx="709295" cy="694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295" cy="694690"/>
                                          </a:xfrm>
                                          <a:prstGeom prst="rect">
                                            <a:avLst/>
                                          </a:prstGeom>
                                          <a:noFill/>
                                          <a:ln>
                                            <a:noFill/>
                                          </a:ln>
                                        </pic:spPr>
                                      </pic:pic>
                                    </a:graphicData>
                                  </a:graphic>
                                </wp:inline>
                              </w:drawing>
                            </w:r>
                            <w:r>
                              <w:t xml:space="preserve">                                        </w:t>
                            </w:r>
                            <w:r>
                              <w:rPr>
                                <w:noProof/>
                                <w:lang w:val="en-JM" w:eastAsia="en-JM"/>
                              </w:rPr>
                              <w:drawing>
                                <wp:inline distT="0" distB="0" distL="0" distR="0" wp14:anchorId="05E54CA4" wp14:editId="48B9E7C6">
                                  <wp:extent cx="812165" cy="716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165" cy="716915"/>
                                          </a:xfrm>
                                          <a:prstGeom prst="rect">
                                            <a:avLst/>
                                          </a:prstGeom>
                                          <a:noFill/>
                                          <a:ln>
                                            <a:noFill/>
                                          </a:ln>
                                        </pic:spPr>
                                      </pic:pic>
                                    </a:graphicData>
                                  </a:graphic>
                                </wp:inline>
                              </w:drawing>
                            </w:r>
                            <w:r>
                              <w:t xml:space="preserve">                   </w:t>
                            </w:r>
                          </w:p>
                          <w:p w:rsidR="009353F1" w:rsidRDefault="009353F1" w:rsidP="007D53AB"/>
                          <w:p w:rsidR="009353F1" w:rsidRPr="00B42AB3" w:rsidRDefault="009353F1" w:rsidP="007D53AB">
                            <w:pPr>
                              <w:jc w:val="center"/>
                            </w:pPr>
                            <w:r w:rsidRPr="00B42AB3">
                              <w:rPr>
                                <w:rFonts w:ascii="CG Times" w:hAnsi="CG Times"/>
                                <w:bCs/>
                              </w:rPr>
                              <w:t>Product Certification Marks                               Plant Certification Mark</w:t>
                            </w:r>
                          </w:p>
                          <w:p w:rsidR="009353F1" w:rsidRPr="00B42AB3" w:rsidRDefault="009353F1" w:rsidP="007D53AB">
                            <w:pPr>
                              <w:jc w:val="center"/>
                            </w:pPr>
                          </w:p>
                          <w:p w:rsidR="009353F1" w:rsidRDefault="009353F1" w:rsidP="007D53AB"/>
                          <w:p w:rsidR="009353F1" w:rsidRDefault="009353F1" w:rsidP="007D53AB"/>
                          <w:p w:rsidR="009353F1" w:rsidRDefault="009353F1" w:rsidP="007D53AB">
                            <w:pPr>
                              <w:jc w:val="center"/>
                            </w:pPr>
                            <w:r>
                              <w:rPr>
                                <w:noProof/>
                                <w:lang w:val="en-JM" w:eastAsia="en-JM"/>
                              </w:rPr>
                              <w:drawing>
                                <wp:inline distT="0" distB="0" distL="0" distR="0" wp14:anchorId="57CB472E" wp14:editId="2C769F5B">
                                  <wp:extent cx="972820" cy="643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2820" cy="643890"/>
                                          </a:xfrm>
                                          <a:prstGeom prst="rect">
                                            <a:avLst/>
                                          </a:prstGeom>
                                          <a:noFill/>
                                          <a:ln>
                                            <a:noFill/>
                                          </a:ln>
                                        </pic:spPr>
                                      </pic:pic>
                                    </a:graphicData>
                                  </a:graphic>
                                </wp:inline>
                              </w:drawing>
                            </w:r>
                            <w:r>
                              <w:rPr>
                                <w:noProof/>
                                <w:lang w:val="en-JM" w:eastAsia="en-JM"/>
                              </w:rPr>
                              <w:t xml:space="preserve">                                      </w:t>
                            </w:r>
                            <w:r>
                              <w:rPr>
                                <w:noProof/>
                                <w:lang w:val="en-JM" w:eastAsia="en-JM"/>
                              </w:rPr>
                              <w:drawing>
                                <wp:inline distT="0" distB="0" distL="0" distR="0" wp14:anchorId="5DCC3242" wp14:editId="7DB103C3">
                                  <wp:extent cx="980440" cy="650875"/>
                                  <wp:effectExtent l="0" t="0" r="0" b="0"/>
                                  <wp:docPr id="16" name="Picture 16" descr="JAMAICAN MADE V9 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MAICAN MADE V9 ori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0440" cy="650875"/>
                                          </a:xfrm>
                                          <a:prstGeom prst="rect">
                                            <a:avLst/>
                                          </a:prstGeom>
                                          <a:noFill/>
                                          <a:ln>
                                            <a:noFill/>
                                          </a:ln>
                                        </pic:spPr>
                                      </pic:pic>
                                    </a:graphicData>
                                  </a:graphic>
                                </wp:inline>
                              </w:drawing>
                            </w:r>
                          </w:p>
                          <w:p w:rsidR="009353F1" w:rsidRDefault="009353F1" w:rsidP="007D53AB"/>
                          <w:p w:rsidR="009353F1" w:rsidRPr="00B42AB3" w:rsidRDefault="009353F1" w:rsidP="007D53AB">
                            <w:pPr>
                              <w:rPr>
                                <w:rFonts w:ascii="CG Times" w:hAnsi="CG Times"/>
                                <w:bCs/>
                              </w:rPr>
                            </w:pPr>
                            <w:r>
                              <w:rPr>
                                <w:rFonts w:ascii="CG Times" w:hAnsi="CG Times"/>
                                <w:bCs/>
                                <w:sz w:val="18"/>
                                <w:szCs w:val="18"/>
                              </w:rPr>
                              <w:t xml:space="preserve">              </w:t>
                            </w:r>
                            <w:r w:rsidRPr="00B42AB3">
                              <w:rPr>
                                <w:rFonts w:ascii="CG Times" w:hAnsi="CG Times"/>
                                <w:bCs/>
                              </w:rPr>
                              <w:t xml:space="preserve">Certification of Agricultural Produce </w:t>
                            </w:r>
                            <w:r w:rsidRPr="00B42AB3">
                              <w:rPr>
                                <w:rFonts w:ascii="CG Times" w:hAnsi="CG Times"/>
                                <w:bCs/>
                              </w:rPr>
                              <w:tab/>
                            </w:r>
                            <w:r w:rsidRPr="00B42AB3">
                              <w:rPr>
                                <w:rFonts w:ascii="CG Times" w:hAnsi="CG Times"/>
                                <w:bCs/>
                              </w:rPr>
                              <w:tab/>
                              <w:t xml:space="preserve">   Jamaica-Made Mark</w:t>
                            </w:r>
                          </w:p>
                          <w:p w:rsidR="009353F1" w:rsidRPr="00B42AB3" w:rsidRDefault="009353F1" w:rsidP="007D53AB">
                            <w:pPr>
                              <w:rPr>
                                <w:rFonts w:ascii="CG Times" w:hAnsi="CG Times"/>
                                <w:bCs/>
                              </w:rPr>
                            </w:pPr>
                            <w:r w:rsidRPr="00B42AB3">
                              <w:rPr>
                                <w:rFonts w:ascii="CG Times" w:hAnsi="CG Times"/>
                                <w:bCs/>
                              </w:rPr>
                              <w:t xml:space="preserve">                            (CAP) Mark</w:t>
                            </w:r>
                          </w:p>
                          <w:p w:rsidR="009353F1" w:rsidRDefault="009353F1" w:rsidP="007D53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8pt;margin-top:4.1pt;width:41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7yugIAALw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mGAnaQY8e2WjQnRxRGNv6DL1Owe2hB0czwjn02eWq+3tZftNIyFVDxZbdKiWHhtEK+IX2pn9x&#10;dcLRFmQzfJQVxKE7Ix3QWKvOFg/KgQAd+vR06o3lUsJhHMXzRQCmEmxREkfz2HXPp+nxeq+0ec9k&#10;h+wiwwqa7+Dp/l4bS4emRxcbTciCt60TQCueHYDjdALB4aq1WRqunz+TIFkv1gvikWi29kiQ595t&#10;sSLerAjncf4uX63y8JeNG5K04VXFhA1z1FZI/qx3B5VPqjipS8uWVxbOUtJqu1m1Cu0paLtwnys6&#10;WM5u/nMargiQy4uUwogEd1HiFbPF3CMFib1kHiy8IEzukllAEpIXz1O654L9e0poyDB0Mp7UdCb9&#10;IrfAfa9zo2nHDUyPlncZBm3AZ51oajW4FpVbG8rbaX1RCkv/XApo97HRTrFWpJNczbgZAcXKeCOr&#10;J9CukqAsUCGMPFg0Uv3AaIDxkWH9fUcVw6j9IED/SUiInTduQ+J5BBt1adlcWqgoASrDBqNpuTLT&#10;jNr1im8biDS9OCFv4c3U3Kn5zOrw0mBEuKQO48zOoMu98zoP3eVvAAAA//8DAFBLAwQUAAYACAAA&#10;ACEA2/4t3twAAAAIAQAADwAAAGRycy9kb3ducmV2LnhtbEyPzU6EQBCE7ya+w6RNvLkzsoiINBuj&#10;8apx/Um8zUIvEJkewswu+Pa2Jz1WqlL1VblZ3KCONIXeM8LlyoAirn3Tc4vw9vp4kYMK0XJjB8+E&#10;8E0BNtXpSWmLxs/8QsdtbJWUcCgsQhfjWGgd6o6cDSs/Eou395OzUeTU6mays5S7QSfGZNrZnmWh&#10;syPdd1R/bQ8O4f1p//mRmuf2wV2Ns1+MZnejEc/PlrtbUJGW+BeGX3xBh0qYdv7ATVADwjqTKxEh&#10;T0CJnWep6B1Cer1OQFel/n+g+gEAAP//AwBQSwECLQAUAAYACAAAACEAtoM4kv4AAADhAQAAEwAA&#10;AAAAAAAAAAAAAAAAAAAAW0NvbnRlbnRfVHlwZXNdLnhtbFBLAQItABQABgAIAAAAIQA4/SH/1gAA&#10;AJQBAAALAAAAAAAAAAAAAAAAAC8BAABfcmVscy8ucmVsc1BLAQItABQABgAIAAAAIQA5yt7yugIA&#10;ALwFAAAOAAAAAAAAAAAAAAAAAC4CAABkcnMvZTJvRG9jLnhtbFBLAQItABQABgAIAAAAIQDb/i3e&#10;3AAAAAgBAAAPAAAAAAAAAAAAAAAAABQFAABkcnMvZG93bnJldi54bWxQSwUGAAAAAAQABADzAAAA&#10;HQYAAAAA&#10;" filled="f" stroked="f">
                <v:textbox>
                  <w:txbxContent>
                    <w:p w:rsidR="009353F1" w:rsidRDefault="009353F1" w:rsidP="007D53AB">
                      <w:r>
                        <w:t xml:space="preserve">           </w:t>
                      </w:r>
                      <w:r>
                        <w:rPr>
                          <w:noProof/>
                          <w:lang w:val="en-JM" w:eastAsia="en-JM"/>
                        </w:rPr>
                        <w:drawing>
                          <wp:inline distT="0" distB="0" distL="0" distR="0" wp14:anchorId="57672643" wp14:editId="2B33C630">
                            <wp:extent cx="680085" cy="6946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085" cy="694690"/>
                                    </a:xfrm>
                                    <a:prstGeom prst="rect">
                                      <a:avLst/>
                                    </a:prstGeom>
                                    <a:noFill/>
                                    <a:ln>
                                      <a:noFill/>
                                    </a:ln>
                                  </pic:spPr>
                                </pic:pic>
                              </a:graphicData>
                            </a:graphic>
                          </wp:inline>
                        </w:drawing>
                      </w:r>
                      <w:r>
                        <w:t xml:space="preserve">    </w:t>
                      </w:r>
                      <w:r>
                        <w:rPr>
                          <w:noProof/>
                          <w:lang w:val="en-JM" w:eastAsia="en-JM"/>
                        </w:rPr>
                        <w:drawing>
                          <wp:inline distT="0" distB="0" distL="0" distR="0" wp14:anchorId="7C46DDD9" wp14:editId="45B9D9CC">
                            <wp:extent cx="709295" cy="694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295" cy="694690"/>
                                    </a:xfrm>
                                    <a:prstGeom prst="rect">
                                      <a:avLst/>
                                    </a:prstGeom>
                                    <a:noFill/>
                                    <a:ln>
                                      <a:noFill/>
                                    </a:ln>
                                  </pic:spPr>
                                </pic:pic>
                              </a:graphicData>
                            </a:graphic>
                          </wp:inline>
                        </w:drawing>
                      </w:r>
                      <w:r>
                        <w:t xml:space="preserve">                                        </w:t>
                      </w:r>
                      <w:r>
                        <w:rPr>
                          <w:noProof/>
                          <w:lang w:val="en-JM" w:eastAsia="en-JM"/>
                        </w:rPr>
                        <w:drawing>
                          <wp:inline distT="0" distB="0" distL="0" distR="0" wp14:anchorId="05E54CA4" wp14:editId="48B9E7C6">
                            <wp:extent cx="812165" cy="716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165" cy="716915"/>
                                    </a:xfrm>
                                    <a:prstGeom prst="rect">
                                      <a:avLst/>
                                    </a:prstGeom>
                                    <a:noFill/>
                                    <a:ln>
                                      <a:noFill/>
                                    </a:ln>
                                  </pic:spPr>
                                </pic:pic>
                              </a:graphicData>
                            </a:graphic>
                          </wp:inline>
                        </w:drawing>
                      </w:r>
                      <w:r>
                        <w:t xml:space="preserve">                   </w:t>
                      </w:r>
                    </w:p>
                    <w:p w:rsidR="009353F1" w:rsidRDefault="009353F1" w:rsidP="007D53AB"/>
                    <w:p w:rsidR="009353F1" w:rsidRPr="00B42AB3" w:rsidRDefault="009353F1" w:rsidP="007D53AB">
                      <w:pPr>
                        <w:jc w:val="center"/>
                      </w:pPr>
                      <w:r w:rsidRPr="00B42AB3">
                        <w:rPr>
                          <w:rFonts w:ascii="CG Times" w:hAnsi="CG Times"/>
                          <w:bCs/>
                        </w:rPr>
                        <w:t>Product Certification Marks                               Plant Certification Mark</w:t>
                      </w:r>
                    </w:p>
                    <w:p w:rsidR="009353F1" w:rsidRPr="00B42AB3" w:rsidRDefault="009353F1" w:rsidP="007D53AB">
                      <w:pPr>
                        <w:jc w:val="center"/>
                      </w:pPr>
                    </w:p>
                    <w:p w:rsidR="009353F1" w:rsidRDefault="009353F1" w:rsidP="007D53AB"/>
                    <w:p w:rsidR="009353F1" w:rsidRDefault="009353F1" w:rsidP="007D53AB"/>
                    <w:p w:rsidR="009353F1" w:rsidRDefault="009353F1" w:rsidP="007D53AB">
                      <w:pPr>
                        <w:jc w:val="center"/>
                      </w:pPr>
                      <w:r>
                        <w:rPr>
                          <w:noProof/>
                          <w:lang w:val="en-JM" w:eastAsia="en-JM"/>
                        </w:rPr>
                        <w:drawing>
                          <wp:inline distT="0" distB="0" distL="0" distR="0" wp14:anchorId="57CB472E" wp14:editId="2C769F5B">
                            <wp:extent cx="972820" cy="643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2820" cy="643890"/>
                                    </a:xfrm>
                                    <a:prstGeom prst="rect">
                                      <a:avLst/>
                                    </a:prstGeom>
                                    <a:noFill/>
                                    <a:ln>
                                      <a:noFill/>
                                    </a:ln>
                                  </pic:spPr>
                                </pic:pic>
                              </a:graphicData>
                            </a:graphic>
                          </wp:inline>
                        </w:drawing>
                      </w:r>
                      <w:r>
                        <w:rPr>
                          <w:noProof/>
                          <w:lang w:val="en-JM" w:eastAsia="en-JM"/>
                        </w:rPr>
                        <w:t xml:space="preserve">                                      </w:t>
                      </w:r>
                      <w:r>
                        <w:rPr>
                          <w:noProof/>
                          <w:lang w:val="en-JM" w:eastAsia="en-JM"/>
                        </w:rPr>
                        <w:drawing>
                          <wp:inline distT="0" distB="0" distL="0" distR="0" wp14:anchorId="5DCC3242" wp14:editId="7DB103C3">
                            <wp:extent cx="980440" cy="650875"/>
                            <wp:effectExtent l="0" t="0" r="0" b="0"/>
                            <wp:docPr id="16" name="Picture 16" descr="JAMAICAN MADE V9 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MAICAN MADE V9 ori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0440" cy="650875"/>
                                    </a:xfrm>
                                    <a:prstGeom prst="rect">
                                      <a:avLst/>
                                    </a:prstGeom>
                                    <a:noFill/>
                                    <a:ln>
                                      <a:noFill/>
                                    </a:ln>
                                  </pic:spPr>
                                </pic:pic>
                              </a:graphicData>
                            </a:graphic>
                          </wp:inline>
                        </w:drawing>
                      </w:r>
                    </w:p>
                    <w:p w:rsidR="009353F1" w:rsidRDefault="009353F1" w:rsidP="007D53AB"/>
                    <w:p w:rsidR="009353F1" w:rsidRPr="00B42AB3" w:rsidRDefault="009353F1" w:rsidP="007D53AB">
                      <w:pPr>
                        <w:rPr>
                          <w:rFonts w:ascii="CG Times" w:hAnsi="CG Times"/>
                          <w:bCs/>
                        </w:rPr>
                      </w:pPr>
                      <w:r>
                        <w:rPr>
                          <w:rFonts w:ascii="CG Times" w:hAnsi="CG Times"/>
                          <w:bCs/>
                          <w:sz w:val="18"/>
                          <w:szCs w:val="18"/>
                        </w:rPr>
                        <w:t xml:space="preserve">              </w:t>
                      </w:r>
                      <w:r w:rsidRPr="00B42AB3">
                        <w:rPr>
                          <w:rFonts w:ascii="CG Times" w:hAnsi="CG Times"/>
                          <w:bCs/>
                        </w:rPr>
                        <w:t xml:space="preserve">Certification of Agricultural Produce </w:t>
                      </w:r>
                      <w:r w:rsidRPr="00B42AB3">
                        <w:rPr>
                          <w:rFonts w:ascii="CG Times" w:hAnsi="CG Times"/>
                          <w:bCs/>
                        </w:rPr>
                        <w:tab/>
                      </w:r>
                      <w:r w:rsidRPr="00B42AB3">
                        <w:rPr>
                          <w:rFonts w:ascii="CG Times" w:hAnsi="CG Times"/>
                          <w:bCs/>
                        </w:rPr>
                        <w:tab/>
                        <w:t xml:space="preserve">   Jamaica-Made Mark</w:t>
                      </w:r>
                    </w:p>
                    <w:p w:rsidR="009353F1" w:rsidRPr="00B42AB3" w:rsidRDefault="009353F1" w:rsidP="007D53AB">
                      <w:pPr>
                        <w:rPr>
                          <w:rFonts w:ascii="CG Times" w:hAnsi="CG Times"/>
                          <w:bCs/>
                        </w:rPr>
                      </w:pPr>
                      <w:r w:rsidRPr="00B42AB3">
                        <w:rPr>
                          <w:rFonts w:ascii="CG Times" w:hAnsi="CG Times"/>
                          <w:bCs/>
                        </w:rPr>
                        <w:t xml:space="preserve">                            (CAP) Mark</w:t>
                      </w:r>
                    </w:p>
                    <w:p w:rsidR="009353F1" w:rsidRDefault="009353F1" w:rsidP="007D53AB">
                      <w:pPr>
                        <w:jc w:val="center"/>
                      </w:pPr>
                    </w:p>
                  </w:txbxContent>
                </v:textbox>
              </v:shape>
            </w:pict>
          </mc:Fallback>
        </mc:AlternateContent>
      </w: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pPr>
    </w:p>
    <w:p w:rsidR="007D53AB" w:rsidRPr="009C0EE3" w:rsidRDefault="007D53AB" w:rsidP="007D53AB">
      <w:pPr>
        <w:widowControl/>
        <w:autoSpaceDE/>
        <w:autoSpaceDN/>
        <w:rPr>
          <w:rFonts w:eastAsia="Times New Roman"/>
          <w:sz w:val="18"/>
          <w:szCs w:val="18"/>
        </w:rPr>
        <w:sectPr w:rsidR="007D53AB" w:rsidRPr="009C0EE3" w:rsidSect="007D53AB">
          <w:headerReference w:type="even" r:id="rId21"/>
          <w:headerReference w:type="default" r:id="rId22"/>
          <w:headerReference w:type="first" r:id="rId23"/>
          <w:pgSz w:w="11907" w:h="16839" w:code="9"/>
          <w:pgMar w:top="1440" w:right="1440" w:bottom="1440" w:left="1440" w:header="720" w:footer="720" w:gutter="0"/>
          <w:cols w:space="720"/>
          <w:titlePg/>
          <w:docGrid w:linePitch="360"/>
        </w:sectPr>
      </w:pPr>
    </w:p>
    <w:p w:rsidR="007D53AB" w:rsidRPr="009C0EE3" w:rsidRDefault="007D53AB" w:rsidP="007D53AB">
      <w:pPr>
        <w:widowControl/>
        <w:autoSpaceDE/>
        <w:autoSpaceDN/>
        <w:jc w:val="center"/>
        <w:rPr>
          <w:rFonts w:eastAsia="Times New Roman"/>
          <w:b/>
          <w:bCs/>
          <w:sz w:val="18"/>
          <w:szCs w:val="18"/>
        </w:rPr>
      </w:pPr>
    </w:p>
    <w:p w:rsidR="007D53AB" w:rsidRPr="009C0EE3" w:rsidRDefault="007D53AB" w:rsidP="007D53AB">
      <w:pPr>
        <w:widowControl/>
        <w:autoSpaceDE/>
        <w:autoSpaceDN/>
        <w:jc w:val="center"/>
        <w:rPr>
          <w:rFonts w:eastAsia="Times New Roman"/>
          <w:b/>
          <w:bCs/>
          <w:sz w:val="18"/>
          <w:szCs w:val="18"/>
        </w:rPr>
      </w:pPr>
    </w:p>
    <w:p w:rsidR="007D53AB" w:rsidRPr="009C0EE3" w:rsidRDefault="007D53AB" w:rsidP="007D53AB">
      <w:pPr>
        <w:widowControl/>
        <w:autoSpaceDE/>
        <w:autoSpaceDN/>
        <w:jc w:val="center"/>
        <w:rPr>
          <w:rFonts w:eastAsia="Times New Roman"/>
          <w:b/>
          <w:bCs/>
          <w:sz w:val="18"/>
          <w:szCs w:val="18"/>
        </w:rPr>
      </w:pPr>
    </w:p>
    <w:p w:rsidR="007D53AB" w:rsidRPr="009C0EE3" w:rsidRDefault="007D53AB" w:rsidP="007D53AB">
      <w:pPr>
        <w:widowControl/>
        <w:autoSpaceDE/>
        <w:autoSpaceDN/>
        <w:jc w:val="center"/>
        <w:rPr>
          <w:rFonts w:eastAsia="Times New Roman"/>
          <w:b/>
          <w:bCs/>
          <w:sz w:val="18"/>
          <w:szCs w:val="18"/>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jc w:val="center"/>
        <w:rPr>
          <w:rFonts w:ascii="CG Times" w:eastAsia="Times New Roman" w:hAnsi="CG Times" w:cs="Times New Roman"/>
          <w:b/>
          <w:bCs/>
        </w:rPr>
      </w:pPr>
    </w:p>
    <w:p w:rsidR="007D53AB" w:rsidRPr="009C0EE3" w:rsidRDefault="007D53AB" w:rsidP="007D53AB">
      <w:pPr>
        <w:widowControl/>
        <w:autoSpaceDE/>
        <w:autoSpaceDN/>
        <w:rPr>
          <w:rFonts w:ascii="CG Times" w:eastAsia="Times New Roman" w:hAnsi="CG Times" w:cs="Times New Roman"/>
          <w:b/>
          <w:bCs/>
          <w:color w:val="FF0000"/>
        </w:rPr>
      </w:pPr>
    </w:p>
    <w:p w:rsidR="007D53AB" w:rsidRPr="009C0EE3" w:rsidRDefault="007D53AB" w:rsidP="007D53AB">
      <w:pPr>
        <w:widowControl/>
        <w:autoSpaceDE/>
        <w:autoSpaceDN/>
        <w:rPr>
          <w:rFonts w:ascii="CG Times" w:eastAsia="Times New Roman" w:hAnsi="CG Times" w:cs="Times New Roman"/>
          <w:b/>
          <w:bCs/>
          <w:color w:val="FF0000"/>
        </w:rPr>
      </w:pPr>
    </w:p>
    <w:p w:rsidR="007D53AB" w:rsidRPr="009C0EE3" w:rsidRDefault="007D53AB" w:rsidP="007D53AB">
      <w:pPr>
        <w:widowControl/>
        <w:autoSpaceDE/>
        <w:autoSpaceDN/>
        <w:jc w:val="center"/>
        <w:rPr>
          <w:rFonts w:ascii="CG Times" w:eastAsia="Times New Roman" w:hAnsi="CG Times" w:cs="Times New Roman"/>
          <w:b/>
          <w:bCs/>
          <w:color w:val="FF0000"/>
        </w:rPr>
      </w:pPr>
    </w:p>
    <w:p w:rsidR="007D53AB" w:rsidRDefault="007D53AB" w:rsidP="007D53AB">
      <w:pPr>
        <w:widowControl/>
        <w:autoSpaceDE/>
        <w:autoSpaceDN/>
        <w:jc w:val="center"/>
        <w:rPr>
          <w:rFonts w:eastAsia="Times New Roman"/>
          <w:b/>
          <w:sz w:val="32"/>
          <w:szCs w:val="32"/>
        </w:rPr>
      </w:pPr>
    </w:p>
    <w:p w:rsidR="007D53AB" w:rsidRDefault="007D53AB" w:rsidP="007D53AB">
      <w:pPr>
        <w:widowControl/>
        <w:autoSpaceDE/>
        <w:autoSpaceDN/>
        <w:jc w:val="center"/>
        <w:rPr>
          <w:rFonts w:eastAsia="Times New Roman"/>
          <w:b/>
          <w:sz w:val="32"/>
          <w:szCs w:val="32"/>
        </w:rPr>
      </w:pPr>
    </w:p>
    <w:p w:rsidR="007D53AB" w:rsidRDefault="007D53AB" w:rsidP="007D53AB">
      <w:pPr>
        <w:widowControl/>
        <w:autoSpaceDE/>
        <w:autoSpaceDN/>
        <w:jc w:val="center"/>
        <w:rPr>
          <w:rFonts w:eastAsia="Times New Roman"/>
          <w:b/>
          <w:sz w:val="32"/>
          <w:szCs w:val="32"/>
        </w:rPr>
      </w:pPr>
    </w:p>
    <w:p w:rsidR="007D53AB" w:rsidRDefault="007D53AB" w:rsidP="007D53AB">
      <w:pPr>
        <w:widowControl/>
        <w:autoSpaceDE/>
        <w:autoSpaceDN/>
        <w:jc w:val="center"/>
        <w:rPr>
          <w:rFonts w:eastAsia="Times New Roman"/>
          <w:b/>
          <w:sz w:val="32"/>
          <w:szCs w:val="32"/>
        </w:rPr>
      </w:pPr>
    </w:p>
    <w:p w:rsidR="007D53AB" w:rsidRDefault="007D53AB" w:rsidP="00C8744F">
      <w:pPr>
        <w:widowControl/>
        <w:autoSpaceDE/>
        <w:autoSpaceDN/>
        <w:rPr>
          <w:rFonts w:eastAsia="Times New Roman"/>
          <w:b/>
          <w:sz w:val="32"/>
          <w:szCs w:val="32"/>
        </w:rPr>
      </w:pPr>
    </w:p>
    <w:p w:rsidR="00C8744F" w:rsidRDefault="00C8744F" w:rsidP="00C8744F">
      <w:pPr>
        <w:widowControl/>
        <w:autoSpaceDE/>
        <w:autoSpaceDN/>
        <w:rPr>
          <w:rFonts w:eastAsia="Times New Roman"/>
          <w:b/>
          <w:sz w:val="32"/>
          <w:szCs w:val="32"/>
        </w:rPr>
      </w:pPr>
    </w:p>
    <w:p w:rsidR="00D93480" w:rsidRDefault="00D93480" w:rsidP="00C8744F">
      <w:pPr>
        <w:widowControl/>
        <w:autoSpaceDE/>
        <w:autoSpaceDN/>
        <w:rPr>
          <w:rFonts w:eastAsia="Times New Roman"/>
          <w:b/>
          <w:sz w:val="32"/>
          <w:szCs w:val="32"/>
        </w:rPr>
      </w:pPr>
    </w:p>
    <w:p w:rsidR="00D93480" w:rsidRDefault="00D93480" w:rsidP="00C8744F">
      <w:pPr>
        <w:widowControl/>
        <w:autoSpaceDE/>
        <w:autoSpaceDN/>
        <w:rPr>
          <w:rFonts w:eastAsia="Times New Roman"/>
          <w:b/>
          <w:sz w:val="32"/>
          <w:szCs w:val="32"/>
        </w:rPr>
      </w:pPr>
    </w:p>
    <w:p w:rsidR="00C8744F" w:rsidRPr="00D93480" w:rsidRDefault="00C8744F" w:rsidP="00C8744F">
      <w:pPr>
        <w:widowControl/>
        <w:autoSpaceDE/>
        <w:autoSpaceDN/>
        <w:jc w:val="center"/>
        <w:rPr>
          <w:rFonts w:ascii="CG Times" w:eastAsia="Times New Roman" w:hAnsi="CG Times" w:cs="Times New Roman"/>
          <w:b/>
          <w:sz w:val="32"/>
          <w:szCs w:val="32"/>
        </w:rPr>
      </w:pPr>
    </w:p>
    <w:p w:rsidR="00C8744F" w:rsidRPr="00D93480" w:rsidRDefault="00C8744F" w:rsidP="00C8744F">
      <w:pPr>
        <w:widowControl/>
        <w:autoSpaceDE/>
        <w:autoSpaceDN/>
        <w:jc w:val="center"/>
        <w:rPr>
          <w:rFonts w:eastAsia="Times New Roman"/>
          <w:b/>
          <w:sz w:val="32"/>
          <w:szCs w:val="32"/>
        </w:rPr>
      </w:pPr>
      <w:r w:rsidRPr="00D93480">
        <w:rPr>
          <w:rFonts w:eastAsia="Times New Roman"/>
          <w:b/>
          <w:sz w:val="32"/>
          <w:szCs w:val="32"/>
        </w:rPr>
        <w:t xml:space="preserve">Draft Jamaican Standard </w:t>
      </w:r>
    </w:p>
    <w:p w:rsidR="00C8744F" w:rsidRPr="00D93480" w:rsidRDefault="00C8744F" w:rsidP="00C8744F">
      <w:pPr>
        <w:widowControl/>
        <w:autoSpaceDE/>
        <w:autoSpaceDN/>
        <w:jc w:val="center"/>
        <w:rPr>
          <w:rFonts w:eastAsia="Times New Roman"/>
          <w:b/>
          <w:sz w:val="32"/>
          <w:szCs w:val="32"/>
        </w:rPr>
      </w:pPr>
    </w:p>
    <w:p w:rsidR="00C8744F" w:rsidRPr="00D93480" w:rsidRDefault="00C8744F" w:rsidP="00C8744F">
      <w:pPr>
        <w:adjustRightInd w:val="0"/>
        <w:jc w:val="center"/>
        <w:rPr>
          <w:rFonts w:eastAsia="Times New Roman"/>
          <w:b/>
          <w:sz w:val="32"/>
          <w:szCs w:val="32"/>
          <w:lang w:eastAsia="zh-CN"/>
        </w:rPr>
      </w:pPr>
      <w:r w:rsidRPr="00D93480">
        <w:rPr>
          <w:rFonts w:eastAsia="Times New Roman"/>
          <w:b/>
          <w:sz w:val="32"/>
          <w:szCs w:val="32"/>
          <w:lang w:eastAsia="zh-CN"/>
        </w:rPr>
        <w:t xml:space="preserve">Specification </w:t>
      </w:r>
    </w:p>
    <w:p w:rsidR="00C8744F" w:rsidRPr="00D93480" w:rsidRDefault="00C8744F" w:rsidP="00C8744F">
      <w:pPr>
        <w:adjustRightInd w:val="0"/>
        <w:jc w:val="center"/>
        <w:rPr>
          <w:rFonts w:eastAsia="Times New Roman"/>
          <w:b/>
          <w:sz w:val="32"/>
          <w:szCs w:val="32"/>
          <w:lang w:eastAsia="zh-CN"/>
        </w:rPr>
      </w:pPr>
    </w:p>
    <w:p w:rsidR="00C8744F" w:rsidRPr="00D93480" w:rsidRDefault="00C8744F" w:rsidP="00C8744F">
      <w:pPr>
        <w:adjustRightInd w:val="0"/>
        <w:jc w:val="center"/>
        <w:rPr>
          <w:rFonts w:eastAsia="Times New Roman"/>
          <w:b/>
          <w:sz w:val="32"/>
          <w:szCs w:val="32"/>
          <w:lang w:eastAsia="zh-CN"/>
        </w:rPr>
      </w:pPr>
      <w:r w:rsidRPr="00D93480">
        <w:rPr>
          <w:rFonts w:eastAsia="Times New Roman"/>
          <w:b/>
          <w:sz w:val="32"/>
          <w:szCs w:val="32"/>
          <w:lang w:eastAsia="zh-CN"/>
        </w:rPr>
        <w:t>for</w:t>
      </w:r>
    </w:p>
    <w:p w:rsidR="00C8744F" w:rsidRPr="009C0EE3" w:rsidRDefault="00C8744F" w:rsidP="00C8744F">
      <w:pPr>
        <w:adjustRightInd w:val="0"/>
        <w:jc w:val="center"/>
        <w:rPr>
          <w:rFonts w:eastAsia="Times New Roman"/>
          <w:sz w:val="32"/>
          <w:szCs w:val="32"/>
          <w:lang w:eastAsia="zh-CN"/>
        </w:rPr>
      </w:pPr>
    </w:p>
    <w:p w:rsidR="00C8744F" w:rsidRPr="009C0EE3" w:rsidRDefault="00C8744F" w:rsidP="00C8744F">
      <w:pPr>
        <w:widowControl/>
        <w:adjustRightInd w:val="0"/>
        <w:jc w:val="center"/>
        <w:rPr>
          <w:rFonts w:eastAsia="Times New Roman"/>
          <w:b/>
          <w:sz w:val="32"/>
          <w:szCs w:val="32"/>
        </w:rPr>
      </w:pPr>
      <w:r>
        <w:rPr>
          <w:rFonts w:eastAsia="Times New Roman"/>
          <w:b/>
          <w:sz w:val="32"/>
          <w:szCs w:val="32"/>
          <w:lang w:eastAsia="zh-CN"/>
        </w:rPr>
        <w:t>Labelling of goods — Part 2: Specific</w:t>
      </w:r>
      <w:r w:rsidRPr="004E5C1F">
        <w:rPr>
          <w:rFonts w:eastAsia="Times New Roman"/>
          <w:b/>
          <w:sz w:val="32"/>
          <w:szCs w:val="32"/>
          <w:lang w:eastAsia="zh-CN"/>
        </w:rPr>
        <w:t xml:space="preserve"> requirements</w:t>
      </w:r>
      <w:r>
        <w:rPr>
          <w:rFonts w:eastAsia="Times New Roman"/>
          <w:b/>
          <w:sz w:val="32"/>
          <w:szCs w:val="32"/>
          <w:lang w:eastAsia="zh-CN"/>
        </w:rPr>
        <w:t xml:space="preserve"> for prepackaged goods</w:t>
      </w:r>
    </w:p>
    <w:p w:rsidR="007D53AB" w:rsidRPr="009C0EE3" w:rsidRDefault="007D53AB" w:rsidP="007D53AB">
      <w:pPr>
        <w:widowControl/>
        <w:autoSpaceDE/>
        <w:autoSpaceDN/>
        <w:rPr>
          <w:rFonts w:ascii="CG Times" w:eastAsia="Times New Roman" w:hAnsi="CG Times" w:cs="Times New Roman"/>
          <w:b/>
          <w:bCs/>
          <w:color w:val="FF0000"/>
          <w:sz w:val="32"/>
          <w:szCs w:val="32"/>
        </w:rPr>
      </w:pPr>
    </w:p>
    <w:p w:rsidR="007D53AB" w:rsidRPr="009C0EE3" w:rsidRDefault="007D53AB" w:rsidP="007D53AB">
      <w:pPr>
        <w:widowControl/>
        <w:autoSpaceDE/>
        <w:autoSpaceDN/>
        <w:rPr>
          <w:rFonts w:ascii="CG Times" w:eastAsia="Times New Roman" w:hAnsi="CG Times" w:cs="Times New Roman"/>
          <w:b/>
          <w:bCs/>
          <w:color w:val="FF0000"/>
          <w:sz w:val="32"/>
          <w:szCs w:val="32"/>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Default="007D53AB" w:rsidP="007D53AB">
      <w:pPr>
        <w:widowControl/>
        <w:autoSpaceDE/>
        <w:autoSpaceDN/>
        <w:rPr>
          <w:rFonts w:ascii="CG Times" w:eastAsia="Times New Roman" w:hAnsi="CG Times" w:cs="Times New Roman"/>
          <w:b/>
          <w:bCs/>
          <w:color w:val="FF0000"/>
          <w:sz w:val="24"/>
          <w:szCs w:val="24"/>
        </w:rPr>
      </w:pPr>
    </w:p>
    <w:p w:rsidR="00D93480" w:rsidRDefault="00D93480" w:rsidP="007D53AB">
      <w:pPr>
        <w:widowControl/>
        <w:autoSpaceDE/>
        <w:autoSpaceDN/>
        <w:rPr>
          <w:rFonts w:ascii="CG Times" w:eastAsia="Times New Roman" w:hAnsi="CG Times" w:cs="Times New Roman"/>
          <w:b/>
          <w:bCs/>
          <w:color w:val="FF0000"/>
          <w:sz w:val="24"/>
          <w:szCs w:val="24"/>
        </w:rPr>
      </w:pPr>
    </w:p>
    <w:p w:rsidR="00D93480" w:rsidRDefault="00D93480" w:rsidP="007D53AB">
      <w:pPr>
        <w:widowControl/>
        <w:autoSpaceDE/>
        <w:autoSpaceDN/>
        <w:rPr>
          <w:rFonts w:ascii="CG Times" w:eastAsia="Times New Roman" w:hAnsi="CG Times" w:cs="Times New Roman"/>
          <w:b/>
          <w:bCs/>
          <w:color w:val="FF0000"/>
          <w:sz w:val="24"/>
          <w:szCs w:val="24"/>
        </w:rPr>
      </w:pPr>
    </w:p>
    <w:p w:rsidR="00D93480" w:rsidRPr="009C0EE3" w:rsidRDefault="00D93480"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autoSpaceDE/>
        <w:autoSpaceDN/>
        <w:rPr>
          <w:rFonts w:ascii="CG Times" w:eastAsia="Times New Roman" w:hAnsi="CG Times" w:cs="Times New Roman"/>
          <w:b/>
          <w:bCs/>
          <w:color w:val="FF0000"/>
          <w:sz w:val="24"/>
          <w:szCs w:val="24"/>
        </w:rPr>
      </w:pP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Bureau of Standards Jamaica</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6 Winchester Road</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P.O. Box 113</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Kingston 10</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Jamaica W. I.</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Tel: (876) 926 -3140-5, (876) 618 – 1534 or (876) 632-4275</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Fax: (876) 929 -4736</w:t>
      </w:r>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 xml:space="preserve">E-mail: </w:t>
      </w:r>
      <w:hyperlink r:id="rId24" w:history="1">
        <w:r w:rsidRPr="009C0EE3">
          <w:rPr>
            <w:rFonts w:eastAsia="Times New Roman"/>
            <w:sz w:val="18"/>
            <w:szCs w:val="18"/>
            <w:u w:val="single"/>
          </w:rPr>
          <w:t>info@bsj.org.jm</w:t>
        </w:r>
      </w:hyperlink>
    </w:p>
    <w:p w:rsidR="007D53AB" w:rsidRPr="009C0EE3" w:rsidRDefault="007D53AB" w:rsidP="007D53AB">
      <w:pPr>
        <w:widowControl/>
        <w:tabs>
          <w:tab w:val="left" w:pos="540"/>
        </w:tabs>
        <w:autoSpaceDE/>
        <w:autoSpaceDN/>
        <w:rPr>
          <w:rFonts w:eastAsia="Times New Roman"/>
          <w:sz w:val="18"/>
          <w:szCs w:val="18"/>
        </w:rPr>
      </w:pPr>
      <w:r w:rsidRPr="009C0EE3">
        <w:rPr>
          <w:rFonts w:eastAsia="Times New Roman"/>
          <w:sz w:val="18"/>
          <w:szCs w:val="18"/>
        </w:rPr>
        <w:t xml:space="preserve">Website: </w:t>
      </w:r>
      <w:hyperlink r:id="rId25" w:history="1">
        <w:r w:rsidRPr="009C0EE3">
          <w:rPr>
            <w:rFonts w:eastAsia="Times New Roman"/>
            <w:sz w:val="18"/>
            <w:szCs w:val="18"/>
            <w:u w:val="single"/>
          </w:rPr>
          <w:t>www.bsj.org.jm</w:t>
        </w:r>
      </w:hyperlink>
    </w:p>
    <w:p w:rsidR="007D53AB" w:rsidRPr="009C0EE3" w:rsidRDefault="007D53AB" w:rsidP="007D53AB">
      <w:pPr>
        <w:widowControl/>
        <w:tabs>
          <w:tab w:val="left" w:pos="540"/>
        </w:tabs>
        <w:autoSpaceDE/>
        <w:autoSpaceDN/>
        <w:rPr>
          <w:rFonts w:eastAsia="Times New Roman"/>
          <w:sz w:val="18"/>
          <w:szCs w:val="18"/>
        </w:rPr>
      </w:pPr>
    </w:p>
    <w:p w:rsidR="007D53AB" w:rsidRPr="009C0EE3" w:rsidRDefault="007D53AB" w:rsidP="007D53AB">
      <w:pPr>
        <w:widowControl/>
        <w:tabs>
          <w:tab w:val="left" w:pos="540"/>
        </w:tabs>
        <w:autoSpaceDE/>
        <w:autoSpaceDN/>
        <w:rPr>
          <w:rFonts w:eastAsia="Times New Roman"/>
          <w:sz w:val="18"/>
          <w:szCs w:val="18"/>
        </w:rPr>
      </w:pPr>
    </w:p>
    <w:p w:rsidR="007D53AB" w:rsidRPr="009C0EE3" w:rsidRDefault="007D53AB" w:rsidP="007D53AB">
      <w:pPr>
        <w:widowControl/>
        <w:tabs>
          <w:tab w:val="left" w:pos="540"/>
        </w:tabs>
        <w:autoSpaceDE/>
        <w:autoSpaceDN/>
        <w:rPr>
          <w:rFonts w:eastAsia="Times New Roman"/>
          <w:color w:val="FF0000"/>
          <w:sz w:val="18"/>
          <w:szCs w:val="18"/>
        </w:rPr>
        <w:sectPr w:rsidR="007D53AB" w:rsidRPr="009C0EE3" w:rsidSect="007D53AB">
          <w:headerReference w:type="even" r:id="rId26"/>
          <w:headerReference w:type="default" r:id="rId27"/>
          <w:footerReference w:type="default" r:id="rId28"/>
          <w:headerReference w:type="first" r:id="rId29"/>
          <w:type w:val="continuous"/>
          <w:pgSz w:w="11907" w:h="16839" w:code="9"/>
          <w:pgMar w:top="988" w:right="1524" w:bottom="360" w:left="1420" w:header="720" w:footer="720" w:gutter="0"/>
          <w:pgNumType w:start="1"/>
          <w:cols w:space="720"/>
          <w:noEndnote/>
          <w:docGrid w:linePitch="326"/>
        </w:sectPr>
      </w:pPr>
      <w:r w:rsidRPr="009C0EE3">
        <w:rPr>
          <w:rFonts w:eastAsia="Times New Roman"/>
          <w:sz w:val="18"/>
          <w:szCs w:val="18"/>
          <w:highlight w:val="yellow"/>
        </w:rPr>
        <w:t>Month 201x</w:t>
      </w:r>
    </w:p>
    <w:p w:rsidR="007D53AB" w:rsidRPr="009C0EE3" w:rsidRDefault="007D53AB" w:rsidP="007D53AB">
      <w:pPr>
        <w:widowControl/>
        <w:tabs>
          <w:tab w:val="left" w:pos="540"/>
        </w:tabs>
        <w:autoSpaceDE/>
        <w:autoSpaceDN/>
        <w:rPr>
          <w:rFonts w:ascii="CG Times" w:eastAsia="Times New Roman" w:hAnsi="CG Times" w:cs="Times New Roman"/>
          <w:color w:val="FF0000"/>
        </w:rPr>
        <w:sectPr w:rsidR="007D53AB" w:rsidRPr="009C0EE3" w:rsidSect="007D53AB">
          <w:headerReference w:type="even" r:id="rId30"/>
          <w:headerReference w:type="default" r:id="rId31"/>
          <w:headerReference w:type="first" r:id="rId32"/>
          <w:pgSz w:w="11907" w:h="16839" w:code="9"/>
          <w:pgMar w:top="988" w:right="1524" w:bottom="360" w:left="1420" w:header="720" w:footer="720" w:gutter="0"/>
          <w:pgNumType w:start="1"/>
          <w:cols w:space="720"/>
          <w:noEndnote/>
          <w:docGrid w:linePitch="326"/>
        </w:sect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lastRenderedPageBreak/>
        <w:t>© 20</w:t>
      </w:r>
      <w:r w:rsidRPr="009C0EE3">
        <w:rPr>
          <w:rFonts w:eastAsia="Times New Roman"/>
          <w:sz w:val="18"/>
          <w:szCs w:val="18"/>
          <w:highlight w:val="yellow"/>
        </w:rPr>
        <w:t>1</w:t>
      </w:r>
      <w:r w:rsidRPr="004E5C1F">
        <w:rPr>
          <w:rFonts w:eastAsia="Times New Roman"/>
          <w:sz w:val="18"/>
          <w:szCs w:val="18"/>
        </w:rPr>
        <w:t>X</w:t>
      </w:r>
      <w:r w:rsidRPr="009C0EE3">
        <w:rPr>
          <w:rFonts w:eastAsia="Times New Roman"/>
          <w:sz w:val="18"/>
          <w:szCs w:val="18"/>
        </w:rPr>
        <w:t xml:space="preserve"> Bureau of Standards Jamaica </w:t>
      </w:r>
    </w:p>
    <w:p w:rsidR="007D53AB" w:rsidRPr="009C0EE3" w:rsidRDefault="007D53AB" w:rsidP="007D53AB">
      <w:pPr>
        <w:widowControl/>
        <w:autoSpaceDE/>
        <w:autoSpaceDN/>
        <w:jc w:val="both"/>
        <w:rPr>
          <w:rFonts w:eastAsia="Times New Roman"/>
          <w:b/>
          <w:sz w:val="18"/>
          <w:szCs w:val="18"/>
        </w:rPr>
      </w:pPr>
      <w:r w:rsidRPr="009C0EE3">
        <w:rPr>
          <w:rFonts w:eastAsia="Times New Roman"/>
          <w:b/>
          <w:sz w:val="18"/>
          <w:szCs w:val="18"/>
        </w:rPr>
        <w:t xml:space="preserve">All rights reserved. Unless otherwise specified, no part of a Bureau of Standards </w:t>
      </w:r>
      <w:r w:rsidRPr="004E5C1F">
        <w:rPr>
          <w:rFonts w:eastAsia="Times New Roman"/>
          <w:b/>
          <w:sz w:val="18"/>
          <w:szCs w:val="18"/>
        </w:rPr>
        <w:t xml:space="preserve">Jamaica </w:t>
      </w:r>
      <w:r w:rsidRPr="009C0EE3">
        <w:rPr>
          <w:rFonts w:eastAsia="Times New Roman"/>
          <w:b/>
          <w:sz w:val="18"/>
          <w:szCs w:val="18"/>
        </w:rPr>
        <w:t>publication may be reproduced or utilized in any form or by any means, electronic or mechanical, including, photocopying microfilm or scanning, without permission in writing.</w:t>
      </w:r>
    </w:p>
    <w:p w:rsidR="007D53AB" w:rsidRPr="009C0EE3" w:rsidRDefault="007D53AB" w:rsidP="007D53AB">
      <w:pPr>
        <w:widowControl/>
        <w:autoSpaceDE/>
        <w:autoSpaceDN/>
        <w:jc w:val="both"/>
        <w:rPr>
          <w:rFonts w:eastAsia="Times New Roman"/>
        </w:rPr>
      </w:pPr>
    </w:p>
    <w:p w:rsidR="007D53AB" w:rsidRPr="009C0EE3" w:rsidRDefault="007D53AB" w:rsidP="007D53AB">
      <w:pPr>
        <w:widowControl/>
        <w:autoSpaceDE/>
        <w:autoSpaceDN/>
        <w:jc w:val="both"/>
        <w:rPr>
          <w:rFonts w:eastAsia="Times New Roman"/>
          <w:lang w:val="es-AR"/>
        </w:rPr>
      </w:pPr>
      <w:r w:rsidRPr="009C0EE3">
        <w:rPr>
          <w:rFonts w:eastAsia="Times New Roman"/>
          <w:lang w:val="es-AR"/>
        </w:rPr>
        <w:t xml:space="preserve">ISBN </w:t>
      </w:r>
      <w:r w:rsidRPr="009C0EE3">
        <w:rPr>
          <w:rFonts w:eastAsia="Times New Roman"/>
          <w:highlight w:val="yellow"/>
          <w:lang w:val="es-AR"/>
        </w:rPr>
        <w:t>XXXXXXXXXX</w:t>
      </w:r>
    </w:p>
    <w:p w:rsidR="007D53AB" w:rsidRPr="009C0EE3" w:rsidRDefault="007D53AB" w:rsidP="007D53AB">
      <w:pPr>
        <w:widowControl/>
        <w:autoSpaceDE/>
        <w:autoSpaceDN/>
        <w:jc w:val="both"/>
        <w:rPr>
          <w:rFonts w:eastAsia="Times New Roman"/>
          <w:lang w:val="es-AR"/>
        </w:r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 xml:space="preserve">Declared by the Bureau of </w:t>
      </w:r>
      <w:r w:rsidRPr="004E5C1F">
        <w:rPr>
          <w:rFonts w:eastAsia="Times New Roman"/>
          <w:sz w:val="18"/>
          <w:szCs w:val="18"/>
        </w:rPr>
        <w:t xml:space="preserve">Standards Jamaica </w:t>
      </w:r>
      <w:r w:rsidRPr="009C0EE3">
        <w:rPr>
          <w:rFonts w:eastAsia="Times New Roman"/>
          <w:sz w:val="18"/>
          <w:szCs w:val="18"/>
        </w:rPr>
        <w:t xml:space="preserve">to be a standard </w:t>
      </w:r>
      <w:r w:rsidRPr="004E5C1F">
        <w:rPr>
          <w:rFonts w:eastAsia="Times New Roman"/>
          <w:sz w:val="18"/>
          <w:szCs w:val="18"/>
        </w:rPr>
        <w:t>specification</w:t>
      </w:r>
      <w:r w:rsidRPr="009C0EE3">
        <w:rPr>
          <w:rFonts w:eastAsia="Times New Roman"/>
          <w:sz w:val="18"/>
          <w:szCs w:val="18"/>
        </w:rPr>
        <w:t xml:space="preserve"> pursuant to section 7 of the Standards Act 1969.</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 xml:space="preserve">First published </w:t>
      </w:r>
      <w:r w:rsidRPr="009C0EE3">
        <w:rPr>
          <w:rFonts w:eastAsia="Times New Roman"/>
          <w:sz w:val="18"/>
          <w:szCs w:val="18"/>
          <w:highlight w:val="yellow"/>
        </w:rPr>
        <w:t>Month 201x</w:t>
      </w:r>
    </w:p>
    <w:p w:rsidR="007D53AB" w:rsidRPr="009C0EE3" w:rsidRDefault="007D53AB" w:rsidP="007D53AB">
      <w:pPr>
        <w:widowControl/>
        <w:autoSpaceDE/>
        <w:autoSpaceDN/>
        <w:jc w:val="both"/>
        <w:rPr>
          <w:rFonts w:eastAsia="Times New Roman"/>
          <w:sz w:val="18"/>
          <w:szCs w:val="18"/>
          <w:lang w:eastAsia="x-none"/>
        </w:rPr>
      </w:pPr>
    </w:p>
    <w:p w:rsidR="007D53AB" w:rsidRPr="004E5C1F" w:rsidRDefault="007D53AB" w:rsidP="007D53AB">
      <w:pPr>
        <w:widowControl/>
        <w:tabs>
          <w:tab w:val="center" w:pos="4320"/>
          <w:tab w:val="right" w:pos="8640"/>
        </w:tabs>
        <w:autoSpaceDE/>
        <w:autoSpaceDN/>
        <w:rPr>
          <w:rFonts w:eastAsia="Times New Roman"/>
          <w:sz w:val="18"/>
          <w:szCs w:val="18"/>
          <w:lang w:eastAsia="x-none"/>
        </w:rPr>
      </w:pPr>
      <w:r w:rsidRPr="009C0EE3">
        <w:rPr>
          <w:rFonts w:eastAsia="Times New Roman"/>
          <w:sz w:val="18"/>
          <w:szCs w:val="18"/>
          <w:lang w:eastAsia="x-none"/>
        </w:rPr>
        <w:t xml:space="preserve">This standard </w:t>
      </w:r>
      <w:r w:rsidRPr="004E5C1F">
        <w:rPr>
          <w:rFonts w:eastAsia="Times New Roman"/>
          <w:sz w:val="18"/>
          <w:szCs w:val="18"/>
          <w:lang w:eastAsia="x-none"/>
        </w:rPr>
        <w:t>is being</w:t>
      </w:r>
      <w:r w:rsidRPr="009C0EE3">
        <w:rPr>
          <w:rFonts w:eastAsia="Times New Roman"/>
          <w:sz w:val="18"/>
          <w:szCs w:val="18"/>
          <w:lang w:eastAsia="x-none"/>
        </w:rPr>
        <w:t xml:space="preserve"> circulated in draft form for</w:t>
      </w:r>
      <w:r w:rsidRPr="004E5C1F">
        <w:rPr>
          <w:rFonts w:eastAsia="Times New Roman"/>
          <w:sz w:val="18"/>
          <w:szCs w:val="18"/>
          <w:lang w:eastAsia="x-none"/>
        </w:rPr>
        <w:t xml:space="preserve"> comm</w:t>
      </w:r>
      <w:r w:rsidR="00C8744F">
        <w:rPr>
          <w:rFonts w:eastAsia="Times New Roman"/>
          <w:sz w:val="18"/>
          <w:szCs w:val="18"/>
          <w:lang w:eastAsia="x-none"/>
        </w:rPr>
        <w:t>ents under the reference DJS 350</w:t>
      </w:r>
      <w:r w:rsidRPr="004E5C1F">
        <w:rPr>
          <w:rFonts w:eastAsia="Times New Roman"/>
          <w:sz w:val="18"/>
          <w:szCs w:val="18"/>
          <w:lang w:eastAsia="x-none"/>
        </w:rPr>
        <w:t>: 2019.</w:t>
      </w:r>
    </w:p>
    <w:p w:rsidR="007D53AB" w:rsidRPr="009C0EE3" w:rsidRDefault="007D53AB" w:rsidP="007D53AB">
      <w:pPr>
        <w:widowControl/>
        <w:tabs>
          <w:tab w:val="center" w:pos="4320"/>
          <w:tab w:val="right" w:pos="8640"/>
        </w:tabs>
        <w:autoSpaceDE/>
        <w:autoSpaceDN/>
        <w:rPr>
          <w:rFonts w:eastAsia="Times New Roman"/>
          <w:sz w:val="24"/>
          <w:szCs w:val="24"/>
          <w:lang w:eastAsia="x-none"/>
        </w:rPr>
      </w:pPr>
      <w:r w:rsidRPr="009C0EE3">
        <w:rPr>
          <w:rFonts w:eastAsia="Times New Roman"/>
          <w:sz w:val="18"/>
          <w:szCs w:val="18"/>
          <w:lang w:eastAsia="x-none"/>
        </w:rPr>
        <w:t xml:space="preserve"> </w:t>
      </w: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Jamaican Standards establish requirements in relation to commodities, processes and practices, but do not purport to include all the necessary provisions of a contract.</w:t>
      </w: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r w:rsidRPr="009C0EE3">
        <w:rPr>
          <w:rFonts w:eastAsia="Times New Roman"/>
          <w:sz w:val="18"/>
          <w:szCs w:val="18"/>
        </w:rPr>
        <w:t>The attention of those using this specification is called to the necessity of complying with any relevant legislation.</w:t>
      </w:r>
    </w:p>
    <w:p w:rsidR="007D53AB" w:rsidRPr="009C0EE3" w:rsidRDefault="007D53AB" w:rsidP="007D53AB">
      <w:pPr>
        <w:widowControl/>
        <w:autoSpaceDE/>
        <w:autoSpaceDN/>
        <w:jc w:val="both"/>
        <w:rPr>
          <w:rFonts w:eastAsia="Times New Roman"/>
        </w:rPr>
      </w:pPr>
    </w:p>
    <w:p w:rsidR="007D53AB" w:rsidRPr="009C0EE3" w:rsidRDefault="007D53AB" w:rsidP="007D53AB">
      <w:pPr>
        <w:widowControl/>
        <w:autoSpaceDE/>
        <w:autoSpaceDN/>
        <w:jc w:val="both"/>
        <w:rPr>
          <w:rFonts w:eastAsia="Times New Roman"/>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Amendments</w:t>
      </w:r>
    </w:p>
    <w:p w:rsidR="007D53AB" w:rsidRPr="009C0EE3" w:rsidRDefault="007D53AB" w:rsidP="007D53AB">
      <w:pPr>
        <w:widowControl/>
        <w:autoSpaceDE/>
        <w:autoSpaceDN/>
        <w:jc w:val="both"/>
        <w:rPr>
          <w:rFonts w:eastAsia="Times New Roman"/>
          <w:sz w:val="18"/>
          <w:szCs w:val="18"/>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314"/>
        <w:gridCol w:w="3114"/>
        <w:gridCol w:w="1386"/>
      </w:tblGrid>
      <w:tr w:rsidR="007D53AB" w:rsidRPr="009C0EE3" w:rsidTr="007D53AB">
        <w:tc>
          <w:tcPr>
            <w:tcW w:w="2214" w:type="dxa"/>
          </w:tcPr>
          <w:p w:rsidR="007D53AB" w:rsidRPr="009C0EE3" w:rsidRDefault="007D53AB" w:rsidP="007D53AB">
            <w:pPr>
              <w:widowControl/>
              <w:autoSpaceDE/>
              <w:autoSpaceDN/>
              <w:jc w:val="center"/>
              <w:rPr>
                <w:rFonts w:eastAsia="Times New Roman"/>
                <w:sz w:val="18"/>
                <w:szCs w:val="18"/>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No.</w:t>
            </w:r>
          </w:p>
        </w:tc>
        <w:tc>
          <w:tcPr>
            <w:tcW w:w="1314" w:type="dxa"/>
          </w:tcPr>
          <w:p w:rsidR="007D53AB" w:rsidRPr="009C0EE3" w:rsidRDefault="007D53AB" w:rsidP="007D53AB">
            <w:pPr>
              <w:widowControl/>
              <w:autoSpaceDE/>
              <w:autoSpaceDN/>
              <w:jc w:val="center"/>
              <w:rPr>
                <w:rFonts w:eastAsia="Times New Roman"/>
                <w:sz w:val="18"/>
                <w:szCs w:val="18"/>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Date of Issue</w:t>
            </w:r>
          </w:p>
        </w:tc>
        <w:tc>
          <w:tcPr>
            <w:tcW w:w="3114" w:type="dxa"/>
          </w:tcPr>
          <w:p w:rsidR="007D53AB" w:rsidRPr="009C0EE3" w:rsidRDefault="007D53AB" w:rsidP="007D53AB">
            <w:pPr>
              <w:widowControl/>
              <w:autoSpaceDE/>
              <w:autoSpaceDN/>
              <w:jc w:val="center"/>
              <w:rPr>
                <w:rFonts w:eastAsia="Times New Roman"/>
                <w:sz w:val="18"/>
                <w:szCs w:val="18"/>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Remarks</w:t>
            </w:r>
          </w:p>
        </w:tc>
        <w:tc>
          <w:tcPr>
            <w:tcW w:w="1386" w:type="dxa"/>
          </w:tcPr>
          <w:p w:rsidR="007D53AB" w:rsidRPr="009C0EE3" w:rsidRDefault="007D53AB" w:rsidP="007D53AB">
            <w:pPr>
              <w:widowControl/>
              <w:autoSpaceDE/>
              <w:autoSpaceDN/>
              <w:jc w:val="center"/>
              <w:rPr>
                <w:rFonts w:eastAsia="Times New Roman"/>
                <w:sz w:val="18"/>
                <w:szCs w:val="18"/>
              </w:rPr>
            </w:pPr>
          </w:p>
          <w:p w:rsidR="007D53AB" w:rsidRPr="009C0EE3" w:rsidRDefault="007D53AB" w:rsidP="007D53AB">
            <w:pPr>
              <w:widowControl/>
              <w:autoSpaceDE/>
              <w:autoSpaceDN/>
              <w:jc w:val="center"/>
              <w:rPr>
                <w:rFonts w:eastAsia="Times New Roman"/>
                <w:sz w:val="18"/>
                <w:szCs w:val="18"/>
              </w:rPr>
            </w:pPr>
            <w:r w:rsidRPr="009C0EE3">
              <w:rPr>
                <w:rFonts w:eastAsia="Times New Roman"/>
                <w:sz w:val="18"/>
                <w:szCs w:val="18"/>
              </w:rPr>
              <w:t>Entered by and date</w:t>
            </w:r>
          </w:p>
        </w:tc>
      </w:tr>
      <w:tr w:rsidR="007D53AB" w:rsidRPr="009C0EE3" w:rsidTr="007D53AB">
        <w:tc>
          <w:tcPr>
            <w:tcW w:w="2214" w:type="dxa"/>
          </w:tcPr>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p w:rsidR="007D53AB" w:rsidRPr="009C0EE3" w:rsidRDefault="007D53AB" w:rsidP="007D53AB">
            <w:pPr>
              <w:widowControl/>
              <w:autoSpaceDE/>
              <w:autoSpaceDN/>
              <w:jc w:val="both"/>
              <w:rPr>
                <w:rFonts w:eastAsia="Times New Roman"/>
                <w:sz w:val="18"/>
                <w:szCs w:val="18"/>
              </w:rPr>
            </w:pPr>
          </w:p>
        </w:tc>
        <w:tc>
          <w:tcPr>
            <w:tcW w:w="1314" w:type="dxa"/>
          </w:tcPr>
          <w:p w:rsidR="007D53AB" w:rsidRPr="009C0EE3" w:rsidRDefault="007D53AB" w:rsidP="007D53AB">
            <w:pPr>
              <w:widowControl/>
              <w:autoSpaceDE/>
              <w:autoSpaceDN/>
              <w:jc w:val="both"/>
              <w:rPr>
                <w:rFonts w:eastAsia="Times New Roman"/>
                <w:sz w:val="18"/>
                <w:szCs w:val="18"/>
              </w:rPr>
            </w:pPr>
          </w:p>
        </w:tc>
        <w:tc>
          <w:tcPr>
            <w:tcW w:w="3114" w:type="dxa"/>
          </w:tcPr>
          <w:p w:rsidR="007D53AB" w:rsidRPr="009C0EE3" w:rsidRDefault="007D53AB" w:rsidP="007D53AB">
            <w:pPr>
              <w:widowControl/>
              <w:autoSpaceDE/>
              <w:autoSpaceDN/>
              <w:jc w:val="both"/>
              <w:rPr>
                <w:rFonts w:eastAsia="Times New Roman"/>
                <w:sz w:val="18"/>
                <w:szCs w:val="18"/>
              </w:rPr>
            </w:pPr>
          </w:p>
        </w:tc>
        <w:tc>
          <w:tcPr>
            <w:tcW w:w="1386" w:type="dxa"/>
          </w:tcPr>
          <w:p w:rsidR="007D53AB" w:rsidRPr="009C0EE3" w:rsidRDefault="007D53AB" w:rsidP="007D53AB">
            <w:pPr>
              <w:widowControl/>
              <w:autoSpaceDE/>
              <w:autoSpaceDN/>
              <w:jc w:val="both"/>
              <w:rPr>
                <w:rFonts w:eastAsia="Times New Roman"/>
                <w:sz w:val="18"/>
                <w:szCs w:val="18"/>
              </w:rPr>
            </w:pPr>
          </w:p>
        </w:tc>
      </w:tr>
    </w:tbl>
    <w:p w:rsidR="007D53AB" w:rsidRPr="009C0EE3" w:rsidRDefault="007D53AB" w:rsidP="007D53AB">
      <w:pPr>
        <w:widowControl/>
        <w:autoSpaceDE/>
        <w:autoSpaceDN/>
        <w:rPr>
          <w:rFonts w:eastAsia="Times New Roman"/>
          <w:sz w:val="24"/>
          <w:szCs w:val="24"/>
        </w:rPr>
      </w:pPr>
    </w:p>
    <w:p w:rsidR="007D53AB" w:rsidRPr="009C0EE3" w:rsidRDefault="007D53AB" w:rsidP="007D53AB">
      <w:pPr>
        <w:widowControl/>
        <w:autoSpaceDE/>
        <w:autoSpaceDN/>
        <w:rPr>
          <w:rFonts w:eastAsia="Times New Roman"/>
          <w:sz w:val="24"/>
          <w:szCs w:val="24"/>
        </w:rPr>
        <w:sectPr w:rsidR="007D53AB" w:rsidRPr="009C0EE3" w:rsidSect="007D53AB">
          <w:headerReference w:type="even" r:id="rId33"/>
          <w:headerReference w:type="default" r:id="rId34"/>
          <w:footerReference w:type="default" r:id="rId35"/>
          <w:headerReference w:type="first" r:id="rId36"/>
          <w:footerReference w:type="first" r:id="rId37"/>
          <w:type w:val="continuous"/>
          <w:pgSz w:w="11907" w:h="16839" w:code="9"/>
          <w:pgMar w:top="1440" w:right="1440" w:bottom="1440" w:left="1440" w:header="720" w:footer="720" w:gutter="0"/>
          <w:pgNumType w:fmt="lowerRoman" w:start="2"/>
          <w:cols w:space="720"/>
          <w:titlePg/>
          <w:docGrid w:linePitch="360"/>
        </w:sectPr>
      </w:pPr>
    </w:p>
    <w:p w:rsidR="007D53AB" w:rsidRPr="009C0EE3" w:rsidRDefault="007D53AB" w:rsidP="007D53AB">
      <w:pPr>
        <w:widowControl/>
        <w:autoSpaceDE/>
        <w:autoSpaceDN/>
        <w:jc w:val="both"/>
        <w:rPr>
          <w:rFonts w:eastAsia="Times New Roman"/>
          <w:b/>
        </w:rPr>
        <w:sectPr w:rsidR="007D53AB" w:rsidRPr="009C0EE3" w:rsidSect="007D53AB">
          <w:headerReference w:type="even" r:id="rId38"/>
          <w:headerReference w:type="default" r:id="rId39"/>
          <w:headerReference w:type="first" r:id="rId40"/>
          <w:type w:val="continuous"/>
          <w:pgSz w:w="11907" w:h="16839" w:code="9"/>
          <w:pgMar w:top="1440" w:right="1440" w:bottom="1440" w:left="1440" w:header="720" w:footer="720" w:gutter="0"/>
          <w:pgNumType w:fmt="lowerRoman"/>
          <w:cols w:space="720"/>
          <w:docGrid w:linePitch="360"/>
        </w:sectPr>
      </w:pPr>
    </w:p>
    <w:p w:rsidR="00D93480" w:rsidRDefault="00D93480" w:rsidP="007D53AB">
      <w:pPr>
        <w:widowControl/>
        <w:autoSpaceDE/>
        <w:autoSpaceDN/>
        <w:spacing w:line="480" w:lineRule="auto"/>
        <w:jc w:val="both"/>
        <w:rPr>
          <w:rFonts w:eastAsia="Times New Roman"/>
          <w:b/>
          <w:sz w:val="18"/>
          <w:szCs w:val="18"/>
        </w:rPr>
      </w:pPr>
    </w:p>
    <w:p w:rsidR="00D93480" w:rsidRDefault="00D93480" w:rsidP="007D53AB">
      <w:pPr>
        <w:widowControl/>
        <w:autoSpaceDE/>
        <w:autoSpaceDN/>
        <w:spacing w:line="480" w:lineRule="auto"/>
        <w:jc w:val="both"/>
        <w:rPr>
          <w:rFonts w:eastAsia="Times New Roman"/>
          <w:b/>
          <w:sz w:val="18"/>
          <w:szCs w:val="18"/>
        </w:rPr>
      </w:pPr>
    </w:p>
    <w:p w:rsidR="00D93480" w:rsidRDefault="00D93480" w:rsidP="007D53AB">
      <w:pPr>
        <w:widowControl/>
        <w:autoSpaceDE/>
        <w:autoSpaceDN/>
        <w:spacing w:line="480" w:lineRule="auto"/>
        <w:jc w:val="both"/>
        <w:rPr>
          <w:rFonts w:eastAsia="Times New Roman"/>
          <w:b/>
          <w:sz w:val="18"/>
          <w:szCs w:val="18"/>
        </w:rPr>
      </w:pPr>
    </w:p>
    <w:p w:rsidR="00D93480" w:rsidRDefault="00D93480" w:rsidP="007D53AB">
      <w:pPr>
        <w:widowControl/>
        <w:autoSpaceDE/>
        <w:autoSpaceDN/>
        <w:spacing w:line="480" w:lineRule="auto"/>
        <w:jc w:val="both"/>
        <w:rPr>
          <w:rFonts w:eastAsia="Times New Roman"/>
          <w:b/>
          <w:sz w:val="18"/>
          <w:szCs w:val="18"/>
        </w:rPr>
      </w:pPr>
    </w:p>
    <w:p w:rsidR="007D53AB" w:rsidRPr="009C0EE3" w:rsidRDefault="007D53AB" w:rsidP="007D53AB">
      <w:pPr>
        <w:widowControl/>
        <w:autoSpaceDE/>
        <w:autoSpaceDN/>
        <w:spacing w:line="480" w:lineRule="auto"/>
        <w:jc w:val="both"/>
        <w:rPr>
          <w:rFonts w:eastAsia="Times New Roman"/>
          <w:sz w:val="18"/>
          <w:szCs w:val="18"/>
        </w:rPr>
      </w:pPr>
      <w:r w:rsidRPr="009C0EE3">
        <w:rPr>
          <w:rFonts w:eastAsia="Times New Roman"/>
          <w:b/>
          <w:sz w:val="18"/>
          <w:szCs w:val="18"/>
        </w:rPr>
        <w:t xml:space="preserve">Contents </w:t>
      </w:r>
    </w:p>
    <w:p w:rsidR="007D53AB" w:rsidRPr="009C0EE3" w:rsidRDefault="007D53AB" w:rsidP="007D53AB">
      <w:pPr>
        <w:widowControl/>
        <w:autoSpaceDE/>
        <w:autoSpaceDN/>
        <w:spacing w:line="480" w:lineRule="auto"/>
        <w:jc w:val="both"/>
        <w:rPr>
          <w:rFonts w:eastAsia="Times New Roman"/>
          <w:sz w:val="18"/>
          <w:szCs w:val="18"/>
        </w:rPr>
      </w:pP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p>
    <w:p w:rsidR="007D53AB" w:rsidRPr="009C0EE3" w:rsidRDefault="007D53AB" w:rsidP="007D53AB">
      <w:pPr>
        <w:widowControl/>
        <w:autoSpaceDE/>
        <w:autoSpaceDN/>
        <w:spacing w:line="480" w:lineRule="auto"/>
        <w:ind w:left="7200" w:firstLine="720"/>
        <w:jc w:val="both"/>
        <w:rPr>
          <w:rFonts w:eastAsia="Times New Roman"/>
          <w:b/>
          <w:sz w:val="18"/>
          <w:szCs w:val="18"/>
        </w:rPr>
      </w:pPr>
      <w:r w:rsidRPr="009C0EE3">
        <w:rPr>
          <w:rFonts w:eastAsia="Times New Roman"/>
          <w:b/>
          <w:sz w:val="18"/>
          <w:szCs w:val="18"/>
        </w:rPr>
        <w:t>Page</w:t>
      </w:r>
    </w:p>
    <w:p w:rsidR="007D53AB" w:rsidRPr="009C0EE3" w:rsidRDefault="007D53AB" w:rsidP="007D53AB">
      <w:pPr>
        <w:widowControl/>
        <w:autoSpaceDE/>
        <w:autoSpaceDN/>
        <w:spacing w:line="480" w:lineRule="auto"/>
        <w:jc w:val="both"/>
        <w:rPr>
          <w:rFonts w:eastAsia="Times New Roman"/>
          <w:sz w:val="18"/>
          <w:szCs w:val="18"/>
        </w:rPr>
      </w:pPr>
      <w:r>
        <w:rPr>
          <w:rFonts w:eastAsia="Times New Roman"/>
          <w:sz w:val="18"/>
          <w:szCs w:val="18"/>
        </w:rPr>
        <w:t xml:space="preserve"> </w:t>
      </w:r>
    </w:p>
    <w:p w:rsidR="007D53AB" w:rsidRDefault="007D53AB" w:rsidP="007D53AB">
      <w:pPr>
        <w:widowControl/>
        <w:autoSpaceDE/>
        <w:autoSpaceDN/>
        <w:spacing w:line="480" w:lineRule="auto"/>
        <w:jc w:val="both"/>
        <w:rPr>
          <w:rFonts w:eastAsia="Times New Roman"/>
          <w:sz w:val="18"/>
          <w:szCs w:val="18"/>
        </w:rPr>
      </w:pPr>
      <w:r w:rsidRPr="009C0EE3">
        <w:rPr>
          <w:rFonts w:eastAsia="Times New Roman"/>
          <w:sz w:val="18"/>
          <w:szCs w:val="18"/>
        </w:rPr>
        <w:t>National foreword</w:t>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Pr>
          <w:rFonts w:eastAsia="Times New Roman"/>
          <w:sz w:val="18"/>
          <w:szCs w:val="18"/>
        </w:rPr>
        <w:t xml:space="preserve">                </w:t>
      </w:r>
      <w:proofErr w:type="gramStart"/>
      <w:r w:rsidRPr="009C0EE3">
        <w:rPr>
          <w:rFonts w:eastAsia="Times New Roman"/>
          <w:sz w:val="18"/>
          <w:szCs w:val="18"/>
        </w:rPr>
        <w:t>iv</w:t>
      </w:r>
      <w:proofErr w:type="gramEnd"/>
    </w:p>
    <w:p w:rsidR="009353F1" w:rsidRPr="009C0EE3" w:rsidRDefault="009353F1" w:rsidP="007D53AB">
      <w:pPr>
        <w:widowControl/>
        <w:autoSpaceDE/>
        <w:autoSpaceDN/>
        <w:spacing w:line="480" w:lineRule="auto"/>
        <w:jc w:val="both"/>
        <w:rPr>
          <w:rFonts w:eastAsia="Times New Roman"/>
          <w:sz w:val="18"/>
          <w:szCs w:val="18"/>
        </w:rPr>
      </w:pPr>
      <w:r>
        <w:rPr>
          <w:rFonts w:eastAsia="Times New Roman"/>
          <w:sz w:val="18"/>
          <w:szCs w:val="18"/>
        </w:rPr>
        <w:t xml:space="preserve">Committee representation                                                                                                              </w:t>
      </w:r>
      <w:r w:rsidR="00697E3D">
        <w:rPr>
          <w:rFonts w:eastAsia="Times New Roman"/>
          <w:sz w:val="18"/>
          <w:szCs w:val="18"/>
        </w:rPr>
        <w:t xml:space="preserve">       </w:t>
      </w:r>
      <w:r>
        <w:rPr>
          <w:rFonts w:eastAsia="Times New Roman"/>
          <w:sz w:val="18"/>
          <w:szCs w:val="18"/>
        </w:rPr>
        <w:t xml:space="preserve">  v</w:t>
      </w:r>
    </w:p>
    <w:p w:rsidR="007D53AB" w:rsidRPr="009C0EE3" w:rsidRDefault="007D53AB" w:rsidP="007D53AB">
      <w:pPr>
        <w:widowControl/>
        <w:autoSpaceDE/>
        <w:autoSpaceDN/>
        <w:spacing w:line="480" w:lineRule="auto"/>
        <w:contextualSpacing/>
        <w:rPr>
          <w:rFonts w:eastAsia="Times New Roman"/>
          <w:sz w:val="18"/>
          <w:szCs w:val="18"/>
        </w:rPr>
      </w:pPr>
      <w:r w:rsidRPr="009C0EE3">
        <w:rPr>
          <w:rFonts w:eastAsia="Times New Roman"/>
          <w:sz w:val="18"/>
          <w:szCs w:val="18"/>
        </w:rPr>
        <w:t>Acknowledgement</w:t>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Pr>
          <w:rFonts w:eastAsia="Times New Roman"/>
          <w:sz w:val="18"/>
          <w:szCs w:val="18"/>
        </w:rPr>
        <w:t xml:space="preserve"> </w:t>
      </w:r>
      <w:r w:rsidR="009353F1">
        <w:rPr>
          <w:rFonts w:eastAsia="Times New Roman"/>
          <w:sz w:val="18"/>
          <w:szCs w:val="18"/>
        </w:rPr>
        <w:t xml:space="preserve"> v</w:t>
      </w:r>
    </w:p>
    <w:p w:rsidR="007D53AB" w:rsidRPr="009C0EE3" w:rsidRDefault="007D53AB" w:rsidP="007D53AB">
      <w:pPr>
        <w:widowControl/>
        <w:autoSpaceDE/>
        <w:autoSpaceDN/>
        <w:spacing w:line="480" w:lineRule="auto"/>
        <w:contextualSpacing/>
        <w:rPr>
          <w:rFonts w:eastAsia="Times New Roman"/>
          <w:sz w:val="18"/>
          <w:szCs w:val="18"/>
        </w:rPr>
      </w:pPr>
    </w:p>
    <w:p w:rsidR="007D53AB" w:rsidRPr="009C0EE3" w:rsidRDefault="007D53AB" w:rsidP="007D53AB">
      <w:pPr>
        <w:widowControl/>
        <w:tabs>
          <w:tab w:val="left" w:pos="360"/>
        </w:tabs>
        <w:autoSpaceDE/>
        <w:autoSpaceDN/>
        <w:spacing w:line="480" w:lineRule="auto"/>
        <w:contextualSpacing/>
        <w:rPr>
          <w:rFonts w:eastAsia="Times New Roman"/>
          <w:sz w:val="18"/>
          <w:szCs w:val="18"/>
        </w:rPr>
      </w:pPr>
    </w:p>
    <w:p w:rsidR="007D53AB" w:rsidRPr="009C0EE3" w:rsidRDefault="007D53AB" w:rsidP="007D53AB">
      <w:pPr>
        <w:widowControl/>
        <w:tabs>
          <w:tab w:val="left" w:pos="450"/>
        </w:tabs>
        <w:adjustRightInd w:val="0"/>
        <w:spacing w:line="480" w:lineRule="auto"/>
        <w:rPr>
          <w:rFonts w:eastAsia="Times New Roman"/>
          <w:sz w:val="18"/>
          <w:szCs w:val="18"/>
        </w:rPr>
      </w:pPr>
      <w:r>
        <w:rPr>
          <w:rFonts w:eastAsia="Times New Roman"/>
          <w:sz w:val="18"/>
          <w:szCs w:val="18"/>
        </w:rPr>
        <w:t xml:space="preserve">1      </w:t>
      </w:r>
      <w:r w:rsidRPr="009C0EE3">
        <w:rPr>
          <w:rFonts w:eastAsia="Times New Roman"/>
          <w:sz w:val="18"/>
          <w:szCs w:val="18"/>
        </w:rPr>
        <w:t>Scope</w:t>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r>
      <w:r w:rsidRPr="009C0EE3">
        <w:rPr>
          <w:rFonts w:eastAsia="Times New Roman"/>
          <w:sz w:val="18"/>
          <w:szCs w:val="18"/>
        </w:rPr>
        <w:tab/>
        <w:t>1</w:t>
      </w:r>
    </w:p>
    <w:p w:rsidR="007D53AB" w:rsidRPr="00936CC0" w:rsidRDefault="007D53AB" w:rsidP="007D53AB">
      <w:pPr>
        <w:widowControl/>
        <w:tabs>
          <w:tab w:val="left" w:pos="450"/>
          <w:tab w:val="left" w:pos="7920"/>
        </w:tabs>
        <w:adjustRightInd w:val="0"/>
        <w:spacing w:line="480" w:lineRule="auto"/>
        <w:rPr>
          <w:rFonts w:eastAsia="Times New Roman"/>
          <w:sz w:val="18"/>
          <w:szCs w:val="18"/>
        </w:rPr>
      </w:pPr>
      <w:r w:rsidRPr="00936CC0">
        <w:rPr>
          <w:rFonts w:eastAsia="Times New Roman"/>
          <w:sz w:val="18"/>
          <w:szCs w:val="18"/>
        </w:rPr>
        <w:t>2</w:t>
      </w:r>
      <w:r w:rsidRPr="009C0EE3">
        <w:rPr>
          <w:rFonts w:eastAsia="Times New Roman"/>
          <w:sz w:val="18"/>
          <w:szCs w:val="18"/>
        </w:rPr>
        <w:t xml:space="preserve">      </w:t>
      </w:r>
      <w:r w:rsidRPr="00936CC0">
        <w:rPr>
          <w:rFonts w:eastAsia="Times New Roman"/>
          <w:sz w:val="18"/>
          <w:szCs w:val="18"/>
        </w:rPr>
        <w:t xml:space="preserve">Terms and definitions                                                                                                   </w:t>
      </w:r>
      <w:r>
        <w:rPr>
          <w:rFonts w:eastAsia="Times New Roman"/>
          <w:sz w:val="18"/>
          <w:szCs w:val="18"/>
        </w:rPr>
        <w:t xml:space="preserve">               </w:t>
      </w:r>
      <w:r w:rsidRPr="00936CC0">
        <w:rPr>
          <w:rFonts w:eastAsia="Times New Roman"/>
          <w:sz w:val="18"/>
          <w:szCs w:val="18"/>
        </w:rPr>
        <w:t xml:space="preserve">  1</w:t>
      </w:r>
    </w:p>
    <w:p w:rsidR="007D53AB" w:rsidRPr="009C0EE3" w:rsidRDefault="007D53AB" w:rsidP="007D53AB">
      <w:pPr>
        <w:widowControl/>
        <w:tabs>
          <w:tab w:val="left" w:pos="450"/>
          <w:tab w:val="left" w:pos="7920"/>
        </w:tabs>
        <w:adjustRightInd w:val="0"/>
        <w:spacing w:line="480" w:lineRule="auto"/>
        <w:rPr>
          <w:rFonts w:eastAsia="Times New Roman"/>
          <w:sz w:val="18"/>
          <w:szCs w:val="18"/>
        </w:rPr>
      </w:pPr>
      <w:r w:rsidRPr="00936CC0">
        <w:rPr>
          <w:rFonts w:eastAsia="Times New Roman"/>
          <w:sz w:val="18"/>
          <w:szCs w:val="18"/>
        </w:rPr>
        <w:t>3</w:t>
      </w:r>
      <w:r w:rsidR="00820711">
        <w:rPr>
          <w:rFonts w:eastAsia="Times New Roman"/>
          <w:sz w:val="18"/>
          <w:szCs w:val="18"/>
        </w:rPr>
        <w:t xml:space="preserve">      </w:t>
      </w:r>
      <w:r w:rsidR="00D93480">
        <w:rPr>
          <w:rFonts w:eastAsia="Times New Roman"/>
          <w:sz w:val="18"/>
          <w:szCs w:val="18"/>
        </w:rPr>
        <w:t xml:space="preserve">Requirements </w:t>
      </w:r>
      <w:r w:rsidR="00D93480">
        <w:rPr>
          <w:rFonts w:eastAsia="Times New Roman"/>
          <w:sz w:val="18"/>
          <w:szCs w:val="18"/>
        </w:rPr>
        <w:tab/>
        <w:t>5</w:t>
      </w:r>
    </w:p>
    <w:p w:rsidR="007D53AB" w:rsidRPr="009C0EE3" w:rsidRDefault="00820711" w:rsidP="007D53AB">
      <w:pPr>
        <w:widowControl/>
        <w:tabs>
          <w:tab w:val="left" w:pos="450"/>
          <w:tab w:val="left" w:pos="7920"/>
        </w:tabs>
        <w:adjustRightInd w:val="0"/>
        <w:spacing w:line="480" w:lineRule="auto"/>
        <w:rPr>
          <w:rFonts w:eastAsia="Times New Roman"/>
          <w:sz w:val="18"/>
          <w:szCs w:val="18"/>
        </w:rPr>
      </w:pPr>
      <w:r>
        <w:rPr>
          <w:rFonts w:eastAsia="Times New Roman"/>
          <w:sz w:val="18"/>
          <w:szCs w:val="18"/>
        </w:rPr>
        <w:t>4      Use of standard marks</w:t>
      </w:r>
      <w:r w:rsidR="007D53AB" w:rsidRPr="009C0EE3">
        <w:rPr>
          <w:rFonts w:eastAsia="Times New Roman"/>
          <w:sz w:val="18"/>
          <w:szCs w:val="18"/>
        </w:rPr>
        <w:tab/>
      </w:r>
      <w:r>
        <w:rPr>
          <w:rFonts w:eastAsia="Times New Roman"/>
          <w:sz w:val="18"/>
          <w:szCs w:val="18"/>
        </w:rPr>
        <w:t>8</w:t>
      </w:r>
      <w:r w:rsidR="007D53AB" w:rsidRPr="009C0EE3">
        <w:rPr>
          <w:rFonts w:eastAsia="Times New Roman"/>
          <w:sz w:val="18"/>
          <w:szCs w:val="18"/>
        </w:rPr>
        <w:tab/>
      </w:r>
    </w:p>
    <w:p w:rsidR="007D53AB" w:rsidRPr="009C0EE3" w:rsidRDefault="007D53AB" w:rsidP="007D53AB">
      <w:pPr>
        <w:widowControl/>
        <w:tabs>
          <w:tab w:val="left" w:pos="450"/>
          <w:tab w:val="left" w:pos="7920"/>
        </w:tabs>
        <w:adjustRightInd w:val="0"/>
        <w:spacing w:line="480" w:lineRule="auto"/>
        <w:rPr>
          <w:rFonts w:eastAsia="Times New Roman"/>
          <w:sz w:val="18"/>
          <w:szCs w:val="18"/>
        </w:rPr>
      </w:pPr>
      <w:r w:rsidRPr="009C0EE3">
        <w:rPr>
          <w:rFonts w:eastAsia="Times New Roman"/>
          <w:sz w:val="18"/>
          <w:szCs w:val="18"/>
        </w:rPr>
        <w:tab/>
      </w:r>
    </w:p>
    <w:p w:rsidR="007D53AB" w:rsidRPr="009C0EE3" w:rsidRDefault="007D53AB" w:rsidP="007D53AB">
      <w:pPr>
        <w:widowControl/>
        <w:tabs>
          <w:tab w:val="left" w:pos="450"/>
          <w:tab w:val="left" w:pos="7920"/>
        </w:tabs>
        <w:adjustRightInd w:val="0"/>
        <w:spacing w:line="480" w:lineRule="auto"/>
        <w:rPr>
          <w:rFonts w:eastAsia="Times New Roman"/>
          <w:sz w:val="18"/>
          <w:szCs w:val="18"/>
        </w:rPr>
      </w:pPr>
    </w:p>
    <w:p w:rsidR="007D53AB" w:rsidRPr="009C0EE3" w:rsidRDefault="007D53AB" w:rsidP="007D53AB">
      <w:pPr>
        <w:widowControl/>
        <w:tabs>
          <w:tab w:val="left" w:pos="450"/>
          <w:tab w:val="left" w:pos="7920"/>
        </w:tabs>
        <w:adjustRightInd w:val="0"/>
        <w:spacing w:line="480" w:lineRule="auto"/>
        <w:rPr>
          <w:rFonts w:ascii="CG Times" w:eastAsia="Times New Roman" w:hAnsi="CG Times" w:cs="Times New Roman"/>
          <w:sz w:val="18"/>
          <w:szCs w:val="18"/>
        </w:rPr>
      </w:pPr>
    </w:p>
    <w:p w:rsidR="008D5C4C" w:rsidRDefault="008D5C4C">
      <w:pPr>
        <w:pStyle w:val="BodyText"/>
        <w:rPr>
          <w:rFonts w:ascii="Times New Roman"/>
        </w:rPr>
      </w:pPr>
    </w:p>
    <w:p w:rsidR="008D5C4C" w:rsidRDefault="008D5C4C">
      <w:pPr>
        <w:pStyle w:val="BodyText"/>
        <w:rPr>
          <w:rFonts w:ascii="Times New Roman"/>
        </w:rPr>
      </w:pPr>
    </w:p>
    <w:p w:rsidR="008D5C4C" w:rsidRDefault="008D5C4C">
      <w:pPr>
        <w:pStyle w:val="BodyText"/>
        <w:rPr>
          <w:rFonts w:ascii="Times New Roman"/>
        </w:rPr>
      </w:pPr>
    </w:p>
    <w:p w:rsidR="008D5C4C" w:rsidRDefault="008D5C4C">
      <w:pPr>
        <w:pStyle w:val="BodyText"/>
        <w:rPr>
          <w:rFonts w:ascii="Times New Roman"/>
        </w:rPr>
      </w:pPr>
    </w:p>
    <w:p w:rsidR="008D5C4C" w:rsidRDefault="008D5C4C">
      <w:pPr>
        <w:rPr>
          <w:sz w:val="16"/>
        </w:rPr>
        <w:sectPr w:rsidR="008D5C4C">
          <w:footerReference w:type="default" r:id="rId41"/>
          <w:pgSz w:w="11910" w:h="16840"/>
          <w:pgMar w:top="620" w:right="1320" w:bottom="280" w:left="1340" w:header="720" w:footer="720" w:gutter="0"/>
          <w:cols w:space="720"/>
        </w:sectPr>
      </w:pPr>
    </w:p>
    <w:p w:rsidR="008D5C4C" w:rsidRDefault="008D5C4C">
      <w:pPr>
        <w:pStyle w:val="BodyText"/>
        <w:rPr>
          <w:b/>
        </w:rPr>
      </w:pPr>
    </w:p>
    <w:p w:rsidR="008D5C4C" w:rsidRDefault="00C8744F" w:rsidP="00C8744F">
      <w:pPr>
        <w:pStyle w:val="Heading1"/>
        <w:spacing w:before="92"/>
        <w:ind w:left="0"/>
      </w:pPr>
      <w:bookmarkStart w:id="0" w:name="Foreword"/>
      <w:bookmarkStart w:id="1" w:name="_bookmark0"/>
      <w:bookmarkEnd w:id="0"/>
      <w:bookmarkEnd w:id="1"/>
      <w:r>
        <w:rPr>
          <w:bCs w:val="0"/>
          <w:szCs w:val="20"/>
        </w:rPr>
        <w:t xml:space="preserve">National </w:t>
      </w:r>
      <w:r w:rsidR="00302D06">
        <w:t>Foreword</w:t>
      </w:r>
    </w:p>
    <w:p w:rsidR="008D5C4C" w:rsidRDefault="00C8744F" w:rsidP="006C56F7">
      <w:pPr>
        <w:spacing w:before="101" w:line="276" w:lineRule="auto"/>
        <w:ind w:right="117"/>
        <w:jc w:val="both"/>
        <w:rPr>
          <w:sz w:val="20"/>
        </w:rPr>
      </w:pPr>
      <w:r>
        <w:rPr>
          <w:sz w:val="20"/>
        </w:rPr>
        <w:t>This</w:t>
      </w:r>
      <w:r>
        <w:rPr>
          <w:spacing w:val="-12"/>
          <w:sz w:val="20"/>
        </w:rPr>
        <w:t xml:space="preserve"> standard replaces JS 1 Part 20: 1988 Jamaican Standard Specification for </w:t>
      </w:r>
      <w:r w:rsidR="00EF334E">
        <w:rPr>
          <w:spacing w:val="-12"/>
          <w:sz w:val="20"/>
        </w:rPr>
        <w:t>t</w:t>
      </w:r>
      <w:r>
        <w:rPr>
          <w:spacing w:val="-12"/>
          <w:sz w:val="20"/>
        </w:rPr>
        <w:t xml:space="preserve">he </w:t>
      </w:r>
      <w:r w:rsidR="00EF334E">
        <w:rPr>
          <w:spacing w:val="-12"/>
          <w:sz w:val="20"/>
        </w:rPr>
        <w:t>labeling</w:t>
      </w:r>
      <w:r>
        <w:rPr>
          <w:spacing w:val="-12"/>
          <w:sz w:val="20"/>
        </w:rPr>
        <w:t xml:space="preserve"> of commodities Part 20: </w:t>
      </w:r>
      <w:r w:rsidR="00EF334E">
        <w:rPr>
          <w:spacing w:val="-12"/>
          <w:sz w:val="20"/>
        </w:rPr>
        <w:t>Labeling</w:t>
      </w:r>
      <w:r>
        <w:rPr>
          <w:spacing w:val="-12"/>
          <w:sz w:val="20"/>
        </w:rPr>
        <w:t xml:space="preserve"> of pre-packaged goods. </w:t>
      </w:r>
    </w:p>
    <w:p w:rsidR="008D5C4C" w:rsidRDefault="008D5C4C">
      <w:pPr>
        <w:pStyle w:val="BodyText"/>
      </w:pPr>
    </w:p>
    <w:p w:rsidR="008D5C4C" w:rsidRDefault="00302D06">
      <w:pPr>
        <w:pStyle w:val="BodyText"/>
        <w:spacing w:line="276" w:lineRule="auto"/>
        <w:ind w:left="119" w:right="144"/>
        <w:jc w:val="both"/>
      </w:pPr>
      <w:r>
        <w:t xml:space="preserve">Many goods for retail sale are commonly sold prepackaged by manufacturers, packagers, or retailers, it was therefore </w:t>
      </w:r>
      <w:r w:rsidR="00EF334E">
        <w:t>recognized</w:t>
      </w:r>
      <w:r>
        <w:t xml:space="preserve"> that it was necessary to provide adequate information to the consumer.</w:t>
      </w:r>
    </w:p>
    <w:p w:rsidR="008D5C4C" w:rsidRDefault="00302D06">
      <w:pPr>
        <w:pStyle w:val="BodyText"/>
        <w:spacing w:before="196"/>
        <w:ind w:left="119"/>
        <w:jc w:val="both"/>
      </w:pPr>
      <w:r>
        <w:t>This standard is intended to:</w:t>
      </w:r>
    </w:p>
    <w:p w:rsidR="008D5C4C" w:rsidRDefault="008D5C4C">
      <w:pPr>
        <w:pStyle w:val="BodyText"/>
        <w:spacing w:before="2"/>
      </w:pPr>
    </w:p>
    <w:p w:rsidR="008D5C4C" w:rsidRDefault="00302D06">
      <w:pPr>
        <w:pStyle w:val="ListParagraph"/>
        <w:numPr>
          <w:ilvl w:val="0"/>
          <w:numId w:val="15"/>
        </w:numPr>
        <w:tabs>
          <w:tab w:val="left" w:pos="839"/>
          <w:tab w:val="left" w:pos="840"/>
        </w:tabs>
        <w:ind w:right="122" w:hanging="720"/>
        <w:rPr>
          <w:sz w:val="20"/>
        </w:rPr>
      </w:pPr>
      <w:r>
        <w:rPr>
          <w:sz w:val="20"/>
        </w:rPr>
        <w:t>assist</w:t>
      </w:r>
      <w:r>
        <w:rPr>
          <w:spacing w:val="-9"/>
          <w:sz w:val="20"/>
        </w:rPr>
        <w:t xml:space="preserve"> </w:t>
      </w:r>
      <w:r>
        <w:rPr>
          <w:sz w:val="20"/>
        </w:rPr>
        <w:t>the</w:t>
      </w:r>
      <w:r>
        <w:rPr>
          <w:spacing w:val="-9"/>
          <w:sz w:val="20"/>
        </w:rPr>
        <w:t xml:space="preserve"> </w:t>
      </w:r>
      <w:r>
        <w:rPr>
          <w:sz w:val="20"/>
        </w:rPr>
        <w:t>purchaser</w:t>
      </w:r>
      <w:r>
        <w:rPr>
          <w:spacing w:val="-8"/>
          <w:sz w:val="20"/>
        </w:rPr>
        <w:t xml:space="preserve"> </w:t>
      </w:r>
      <w:r>
        <w:rPr>
          <w:sz w:val="20"/>
        </w:rPr>
        <w:t>or</w:t>
      </w:r>
      <w:r>
        <w:rPr>
          <w:spacing w:val="-8"/>
          <w:sz w:val="20"/>
        </w:rPr>
        <w:t xml:space="preserve"> </w:t>
      </w:r>
      <w:r>
        <w:rPr>
          <w:sz w:val="20"/>
        </w:rPr>
        <w:t>consumer</w:t>
      </w:r>
      <w:r>
        <w:rPr>
          <w:spacing w:val="-8"/>
          <w:sz w:val="20"/>
        </w:rPr>
        <w:t xml:space="preserve"> </w:t>
      </w:r>
      <w:r>
        <w:rPr>
          <w:sz w:val="20"/>
        </w:rPr>
        <w:t>in</w:t>
      </w:r>
      <w:r>
        <w:rPr>
          <w:spacing w:val="-11"/>
          <w:sz w:val="20"/>
        </w:rPr>
        <w:t xml:space="preserve"> </w:t>
      </w:r>
      <w:r>
        <w:rPr>
          <w:sz w:val="20"/>
        </w:rPr>
        <w:t>making</w:t>
      </w:r>
      <w:r>
        <w:rPr>
          <w:spacing w:val="-9"/>
          <w:sz w:val="20"/>
        </w:rPr>
        <w:t xml:space="preserve"> </w:t>
      </w:r>
      <w:r>
        <w:rPr>
          <w:sz w:val="20"/>
        </w:rPr>
        <w:t>an</w:t>
      </w:r>
      <w:r>
        <w:rPr>
          <w:spacing w:val="-7"/>
          <w:sz w:val="20"/>
        </w:rPr>
        <w:t xml:space="preserve"> </w:t>
      </w:r>
      <w:r>
        <w:rPr>
          <w:sz w:val="20"/>
        </w:rPr>
        <w:t>informed</w:t>
      </w:r>
      <w:r>
        <w:rPr>
          <w:spacing w:val="-9"/>
          <w:sz w:val="20"/>
        </w:rPr>
        <w:t xml:space="preserve"> </w:t>
      </w:r>
      <w:r>
        <w:rPr>
          <w:sz w:val="20"/>
        </w:rPr>
        <w:t>decision</w:t>
      </w:r>
      <w:r>
        <w:rPr>
          <w:spacing w:val="40"/>
          <w:sz w:val="20"/>
        </w:rPr>
        <w:t xml:space="preserve"> </w:t>
      </w:r>
      <w:r>
        <w:rPr>
          <w:sz w:val="20"/>
        </w:rPr>
        <w:t>with</w:t>
      </w:r>
      <w:r>
        <w:rPr>
          <w:spacing w:val="-9"/>
          <w:sz w:val="20"/>
        </w:rPr>
        <w:t xml:space="preserve"> </w:t>
      </w:r>
      <w:r>
        <w:rPr>
          <w:sz w:val="20"/>
        </w:rPr>
        <w:t>an</w:t>
      </w:r>
      <w:r>
        <w:rPr>
          <w:spacing w:val="-9"/>
          <w:sz w:val="20"/>
        </w:rPr>
        <w:t xml:space="preserve"> </w:t>
      </w:r>
      <w:r>
        <w:rPr>
          <w:sz w:val="20"/>
        </w:rPr>
        <w:t>understanding</w:t>
      </w:r>
      <w:r>
        <w:rPr>
          <w:spacing w:val="-9"/>
          <w:sz w:val="20"/>
        </w:rPr>
        <w:t xml:space="preserve"> </w:t>
      </w:r>
      <w:r>
        <w:rPr>
          <w:sz w:val="20"/>
        </w:rPr>
        <w:t>of</w:t>
      </w:r>
      <w:r>
        <w:rPr>
          <w:spacing w:val="-6"/>
          <w:sz w:val="20"/>
        </w:rPr>
        <w:t xml:space="preserve"> </w:t>
      </w:r>
      <w:r>
        <w:rPr>
          <w:sz w:val="20"/>
        </w:rPr>
        <w:t>the nature, quality or use of the</w:t>
      </w:r>
      <w:r>
        <w:rPr>
          <w:spacing w:val="-17"/>
          <w:sz w:val="20"/>
        </w:rPr>
        <w:t xml:space="preserve"> </w:t>
      </w:r>
      <w:r>
        <w:rPr>
          <w:sz w:val="20"/>
        </w:rPr>
        <w:t>goods;</w:t>
      </w:r>
    </w:p>
    <w:p w:rsidR="008D5C4C" w:rsidRDefault="008D5C4C">
      <w:pPr>
        <w:pStyle w:val="BodyText"/>
        <w:spacing w:before="1"/>
        <w:rPr>
          <w:sz w:val="22"/>
        </w:rPr>
      </w:pPr>
    </w:p>
    <w:p w:rsidR="008D5C4C" w:rsidRDefault="00302D06">
      <w:pPr>
        <w:pStyle w:val="ListParagraph"/>
        <w:numPr>
          <w:ilvl w:val="0"/>
          <w:numId w:val="15"/>
        </w:numPr>
        <w:tabs>
          <w:tab w:val="left" w:pos="839"/>
          <w:tab w:val="left" w:pos="840"/>
        </w:tabs>
        <w:spacing w:line="242" w:lineRule="auto"/>
        <w:ind w:right="119" w:hanging="720"/>
        <w:rPr>
          <w:sz w:val="20"/>
        </w:rPr>
      </w:pPr>
      <w:r>
        <w:rPr>
          <w:sz w:val="20"/>
        </w:rPr>
        <w:t>enable the manufacturer or retailer to describe the goods at the point of sale in a truthful, informative and non-deceptive</w:t>
      </w:r>
      <w:r>
        <w:rPr>
          <w:spacing w:val="-15"/>
          <w:sz w:val="20"/>
        </w:rPr>
        <w:t xml:space="preserve"> </w:t>
      </w:r>
      <w:r>
        <w:rPr>
          <w:sz w:val="20"/>
        </w:rPr>
        <w:t>manner.</w:t>
      </w:r>
    </w:p>
    <w:p w:rsidR="008D5C4C" w:rsidRDefault="008D5C4C">
      <w:pPr>
        <w:pStyle w:val="BodyText"/>
        <w:spacing w:before="9"/>
        <w:rPr>
          <w:sz w:val="22"/>
        </w:rPr>
      </w:pPr>
    </w:p>
    <w:p w:rsidR="008D5C4C" w:rsidRDefault="00EF334E">
      <w:pPr>
        <w:pStyle w:val="ListParagraph"/>
        <w:numPr>
          <w:ilvl w:val="0"/>
          <w:numId w:val="15"/>
        </w:numPr>
        <w:tabs>
          <w:tab w:val="left" w:pos="840"/>
        </w:tabs>
        <w:ind w:hanging="720"/>
        <w:rPr>
          <w:sz w:val="20"/>
        </w:rPr>
      </w:pPr>
      <w:r>
        <w:rPr>
          <w:sz w:val="20"/>
        </w:rPr>
        <w:t>minimize</w:t>
      </w:r>
      <w:r w:rsidR="00302D06">
        <w:rPr>
          <w:sz w:val="20"/>
        </w:rPr>
        <w:t xml:space="preserve"> the confusion that exists in the labelling of different classes of</w:t>
      </w:r>
      <w:r w:rsidR="00302D06">
        <w:rPr>
          <w:spacing w:val="-35"/>
          <w:sz w:val="20"/>
        </w:rPr>
        <w:t xml:space="preserve"> </w:t>
      </w:r>
      <w:r w:rsidR="00302D06">
        <w:rPr>
          <w:sz w:val="20"/>
        </w:rPr>
        <w:t>goods.</w:t>
      </w:r>
    </w:p>
    <w:p w:rsidR="008D5C4C" w:rsidRDefault="008D5C4C">
      <w:pPr>
        <w:pStyle w:val="BodyText"/>
        <w:spacing w:before="10"/>
      </w:pPr>
    </w:p>
    <w:p w:rsidR="008D5C4C" w:rsidRDefault="00302D06">
      <w:pPr>
        <w:pStyle w:val="BodyText"/>
        <w:ind w:left="119"/>
        <w:jc w:val="both"/>
      </w:pPr>
      <w:r>
        <w:rPr>
          <w:noProof/>
          <w:lang w:val="en-JM" w:eastAsia="en-JM"/>
        </w:rPr>
        <w:drawing>
          <wp:anchor distT="0" distB="0" distL="0" distR="0" simplePos="0" relativeHeight="251658240" behindDoc="0" locked="0" layoutInCell="1" allowOverlap="1" wp14:anchorId="6BEC31E6" wp14:editId="5F433B17">
            <wp:simplePos x="0" y="0"/>
            <wp:positionH relativeFrom="page">
              <wp:posOffset>3462020</wp:posOffset>
            </wp:positionH>
            <wp:positionV relativeFrom="paragraph">
              <wp:posOffset>176539</wp:posOffset>
            </wp:positionV>
            <wp:extent cx="32696" cy="5619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2" cstate="print"/>
                    <a:stretch>
                      <a:fillRect/>
                    </a:stretch>
                  </pic:blipFill>
                  <pic:spPr>
                    <a:xfrm>
                      <a:off x="0" y="0"/>
                      <a:ext cx="32696" cy="56197"/>
                    </a:xfrm>
                    <a:prstGeom prst="rect">
                      <a:avLst/>
                    </a:prstGeom>
                  </pic:spPr>
                </pic:pic>
              </a:graphicData>
            </a:graphic>
          </wp:anchor>
        </w:drawing>
      </w:r>
      <w:r>
        <w:t>In formulating this standard considerable assistance was derived from the following:</w:t>
      </w:r>
    </w:p>
    <w:p w:rsidR="008D5C4C" w:rsidRDefault="00302D06">
      <w:pPr>
        <w:pStyle w:val="ListParagraph"/>
        <w:numPr>
          <w:ilvl w:val="0"/>
          <w:numId w:val="14"/>
        </w:numPr>
        <w:tabs>
          <w:tab w:val="left" w:pos="840"/>
        </w:tabs>
        <w:spacing w:before="63"/>
        <w:ind w:hanging="719"/>
        <w:rPr>
          <w:sz w:val="20"/>
        </w:rPr>
      </w:pPr>
      <w:r>
        <w:rPr>
          <w:sz w:val="20"/>
        </w:rPr>
        <w:t>The Food and Drugs Regulations, Chapter 30:01 – Trinidad and</w:t>
      </w:r>
      <w:r>
        <w:rPr>
          <w:spacing w:val="-27"/>
          <w:sz w:val="20"/>
        </w:rPr>
        <w:t xml:space="preserve"> </w:t>
      </w:r>
      <w:r>
        <w:rPr>
          <w:sz w:val="20"/>
        </w:rPr>
        <w:t>Tobago;</w:t>
      </w:r>
    </w:p>
    <w:p w:rsidR="008D5C4C" w:rsidRDefault="00302D06">
      <w:pPr>
        <w:pStyle w:val="ListParagraph"/>
        <w:numPr>
          <w:ilvl w:val="0"/>
          <w:numId w:val="14"/>
        </w:numPr>
        <w:tabs>
          <w:tab w:val="left" w:pos="840"/>
        </w:tabs>
        <w:spacing w:before="119"/>
        <w:ind w:left="839"/>
        <w:rPr>
          <w:sz w:val="20"/>
        </w:rPr>
      </w:pPr>
      <w:r>
        <w:rPr>
          <w:sz w:val="20"/>
        </w:rPr>
        <w:t>The Consumer Packaging and Labelling Act (1971) and Regulations (1974) –</w:t>
      </w:r>
      <w:r>
        <w:rPr>
          <w:spacing w:val="-34"/>
          <w:sz w:val="20"/>
        </w:rPr>
        <w:t xml:space="preserve"> </w:t>
      </w:r>
      <w:r>
        <w:rPr>
          <w:sz w:val="20"/>
        </w:rPr>
        <w:t>Canada;</w:t>
      </w:r>
    </w:p>
    <w:p w:rsidR="008D5C4C" w:rsidRDefault="00302D06">
      <w:pPr>
        <w:pStyle w:val="ListParagraph"/>
        <w:numPr>
          <w:ilvl w:val="0"/>
          <w:numId w:val="14"/>
        </w:numPr>
        <w:tabs>
          <w:tab w:val="left" w:pos="838"/>
          <w:tab w:val="left" w:pos="839"/>
        </w:tabs>
        <w:spacing w:before="116"/>
        <w:ind w:right="121" w:hanging="719"/>
        <w:jc w:val="left"/>
        <w:rPr>
          <w:i/>
          <w:sz w:val="20"/>
        </w:rPr>
      </w:pPr>
      <w:r>
        <w:rPr>
          <w:sz w:val="20"/>
        </w:rPr>
        <w:t xml:space="preserve">Trinidad and Tobago Bureau of Standards. TTS 76-2: 1994 </w:t>
      </w:r>
      <w:r>
        <w:rPr>
          <w:i/>
          <w:sz w:val="20"/>
        </w:rPr>
        <w:t>Requirements for Labelling part 2: Labelling of Pre-packaged</w:t>
      </w:r>
      <w:r>
        <w:rPr>
          <w:i/>
          <w:spacing w:val="-15"/>
          <w:sz w:val="20"/>
        </w:rPr>
        <w:t xml:space="preserve"> </w:t>
      </w:r>
      <w:r>
        <w:rPr>
          <w:i/>
          <w:sz w:val="20"/>
        </w:rPr>
        <w:t>Goods;</w:t>
      </w:r>
    </w:p>
    <w:p w:rsidR="008D5C4C" w:rsidRDefault="00302D06">
      <w:pPr>
        <w:pStyle w:val="ListParagraph"/>
        <w:numPr>
          <w:ilvl w:val="0"/>
          <w:numId w:val="14"/>
        </w:numPr>
        <w:tabs>
          <w:tab w:val="left" w:pos="838"/>
          <w:tab w:val="left" w:pos="839"/>
        </w:tabs>
        <w:spacing w:before="125" w:line="228" w:lineRule="exact"/>
        <w:ind w:right="121"/>
        <w:jc w:val="left"/>
        <w:rPr>
          <w:sz w:val="20"/>
        </w:rPr>
      </w:pPr>
      <w:r>
        <w:rPr>
          <w:sz w:val="20"/>
        </w:rPr>
        <w:t xml:space="preserve">Bureau of Standards Jamaica. JS 1: Part 20:1988 </w:t>
      </w:r>
      <w:r>
        <w:rPr>
          <w:i/>
          <w:sz w:val="20"/>
        </w:rPr>
        <w:t>Specification for the Labelling of Commodities Part 20: Labelling of Pre-packaged</w:t>
      </w:r>
      <w:r>
        <w:rPr>
          <w:i/>
          <w:spacing w:val="-22"/>
          <w:sz w:val="20"/>
        </w:rPr>
        <w:t xml:space="preserve"> </w:t>
      </w:r>
      <w:r>
        <w:rPr>
          <w:i/>
          <w:sz w:val="20"/>
        </w:rPr>
        <w:t>goods</w:t>
      </w:r>
      <w:r>
        <w:rPr>
          <w:sz w:val="20"/>
        </w:rPr>
        <w:t>;</w:t>
      </w:r>
    </w:p>
    <w:p w:rsidR="008D5C4C" w:rsidRDefault="00302D06">
      <w:pPr>
        <w:pStyle w:val="ListParagraph"/>
        <w:numPr>
          <w:ilvl w:val="0"/>
          <w:numId w:val="14"/>
        </w:numPr>
        <w:tabs>
          <w:tab w:val="left" w:pos="838"/>
          <w:tab w:val="left" w:pos="839"/>
        </w:tabs>
        <w:spacing w:before="119"/>
        <w:ind w:right="122"/>
        <w:jc w:val="left"/>
        <w:rPr>
          <w:sz w:val="20"/>
        </w:rPr>
      </w:pPr>
      <w:r>
        <w:rPr>
          <w:sz w:val="20"/>
        </w:rPr>
        <w:t>The Code of Federal Regulations Title 21 (21 CFR) Food and Drugs – U.S. Food and Drug Administration.</w:t>
      </w:r>
    </w:p>
    <w:p w:rsidR="008D5C4C" w:rsidRDefault="008D5C4C">
      <w:pPr>
        <w:pStyle w:val="BodyText"/>
        <w:spacing w:before="5"/>
        <w:rPr>
          <w:sz w:val="30"/>
        </w:rPr>
      </w:pPr>
    </w:p>
    <w:p w:rsidR="008D5C4C" w:rsidRDefault="00302D06">
      <w:pPr>
        <w:pStyle w:val="BodyText"/>
        <w:ind w:left="118" w:right="117"/>
        <w:jc w:val="both"/>
      </w:pPr>
      <w:r w:rsidRPr="009353F1">
        <w:t>The</w:t>
      </w:r>
      <w:r w:rsidR="006C56F7" w:rsidRPr="009353F1">
        <w:t xml:space="preserve"> JS 349 Jamaican Standard Specification for the Labelling of goods – General requirements</w:t>
      </w:r>
      <w:r w:rsidRPr="009353F1">
        <w:t>, product specific supplementary specifications for particular goods or groups of goods, as well as the labelling clauses in product standards, shall be read in conjunction with this standard.</w:t>
      </w:r>
    </w:p>
    <w:p w:rsidR="008D5C4C" w:rsidRDefault="008D5C4C">
      <w:pPr>
        <w:pStyle w:val="BodyText"/>
      </w:pPr>
    </w:p>
    <w:p w:rsidR="008D5C4C" w:rsidRDefault="008D5C4C">
      <w:pPr>
        <w:pStyle w:val="BodyText"/>
      </w:pPr>
    </w:p>
    <w:p w:rsidR="00D93480" w:rsidRPr="009C0EE3" w:rsidRDefault="00D93480" w:rsidP="00D93480">
      <w:pPr>
        <w:widowControl/>
        <w:autoSpaceDE/>
        <w:autoSpaceDN/>
        <w:contextualSpacing/>
        <w:jc w:val="both"/>
        <w:rPr>
          <w:rFonts w:eastAsia="Times New Roman"/>
          <w:sz w:val="18"/>
          <w:szCs w:val="18"/>
        </w:rPr>
      </w:pPr>
      <w:r w:rsidRPr="009C0EE3">
        <w:rPr>
          <w:rFonts w:eastAsia="Times New Roman"/>
          <w:sz w:val="18"/>
          <w:szCs w:val="18"/>
        </w:rPr>
        <w:t>Where reference is made to informative and normative annexes the following definitions should be noted:</w:t>
      </w:r>
    </w:p>
    <w:p w:rsidR="00D93480" w:rsidRPr="009C0EE3" w:rsidRDefault="00D93480" w:rsidP="00D93480">
      <w:pPr>
        <w:widowControl/>
        <w:autoSpaceDE/>
        <w:autoSpaceDN/>
        <w:contextualSpacing/>
        <w:jc w:val="both"/>
        <w:rPr>
          <w:rFonts w:eastAsia="Times New Roman"/>
          <w:sz w:val="18"/>
          <w:szCs w:val="18"/>
        </w:rPr>
      </w:pPr>
    </w:p>
    <w:p w:rsidR="00D93480" w:rsidRPr="009C0EE3" w:rsidRDefault="00D93480" w:rsidP="00D93480">
      <w:pPr>
        <w:widowControl/>
        <w:numPr>
          <w:ilvl w:val="0"/>
          <w:numId w:val="17"/>
        </w:numPr>
        <w:autoSpaceDE/>
        <w:autoSpaceDN/>
        <w:contextualSpacing/>
        <w:jc w:val="both"/>
        <w:rPr>
          <w:rFonts w:eastAsia="Times New Roman"/>
          <w:sz w:val="18"/>
          <w:szCs w:val="18"/>
        </w:rPr>
      </w:pPr>
      <w:r w:rsidRPr="009C0EE3">
        <w:rPr>
          <w:rFonts w:eastAsia="Times New Roman"/>
          <w:sz w:val="18"/>
          <w:szCs w:val="18"/>
        </w:rPr>
        <w:t>Informative Annex – gives additional information intended to assist in the understanding or use of the document. They do not contain requirements.</w:t>
      </w:r>
    </w:p>
    <w:p w:rsidR="00D93480" w:rsidRPr="009C0EE3" w:rsidRDefault="00D93480" w:rsidP="00D93480">
      <w:pPr>
        <w:widowControl/>
        <w:autoSpaceDE/>
        <w:autoSpaceDN/>
        <w:contextualSpacing/>
        <w:jc w:val="both"/>
        <w:rPr>
          <w:rFonts w:eastAsia="Times New Roman"/>
          <w:sz w:val="18"/>
          <w:szCs w:val="18"/>
        </w:rPr>
      </w:pPr>
    </w:p>
    <w:p w:rsidR="00D93480" w:rsidRPr="009C0EE3" w:rsidRDefault="00D93480" w:rsidP="00D93480">
      <w:pPr>
        <w:widowControl/>
        <w:numPr>
          <w:ilvl w:val="0"/>
          <w:numId w:val="17"/>
        </w:numPr>
        <w:autoSpaceDE/>
        <w:autoSpaceDN/>
        <w:contextualSpacing/>
        <w:jc w:val="both"/>
        <w:rPr>
          <w:rFonts w:eastAsia="Times New Roman"/>
          <w:sz w:val="18"/>
          <w:szCs w:val="18"/>
        </w:rPr>
      </w:pPr>
      <w:r w:rsidRPr="009C0EE3">
        <w:rPr>
          <w:rFonts w:eastAsia="Times New Roman"/>
          <w:sz w:val="18"/>
          <w:szCs w:val="18"/>
        </w:rPr>
        <w:t>Normative Annex – gives provisions additional to those in the body of a document. They contain requirements.</w:t>
      </w:r>
    </w:p>
    <w:p w:rsidR="00D93480" w:rsidRPr="009C0EE3" w:rsidRDefault="00D93480" w:rsidP="00D93480">
      <w:pPr>
        <w:widowControl/>
        <w:autoSpaceDE/>
        <w:autoSpaceDN/>
        <w:jc w:val="both"/>
        <w:rPr>
          <w:rFonts w:eastAsia="Times New Roman"/>
          <w:sz w:val="18"/>
          <w:szCs w:val="18"/>
        </w:rPr>
      </w:pPr>
    </w:p>
    <w:p w:rsidR="00D93480" w:rsidRPr="009C0EE3" w:rsidRDefault="00D93480" w:rsidP="00D93480">
      <w:pPr>
        <w:widowControl/>
        <w:autoSpaceDE/>
        <w:autoSpaceDN/>
        <w:jc w:val="both"/>
        <w:rPr>
          <w:rFonts w:eastAsia="Times New Roman"/>
          <w:sz w:val="18"/>
          <w:szCs w:val="18"/>
        </w:rPr>
      </w:pPr>
    </w:p>
    <w:p w:rsidR="00D93480" w:rsidRPr="009C0EE3" w:rsidRDefault="00D93480" w:rsidP="00D93480">
      <w:pPr>
        <w:widowControl/>
        <w:autoSpaceDE/>
        <w:autoSpaceDN/>
        <w:jc w:val="both"/>
        <w:rPr>
          <w:rFonts w:eastAsia="Times New Roman"/>
          <w:sz w:val="18"/>
          <w:szCs w:val="18"/>
        </w:rPr>
      </w:pPr>
      <w:r w:rsidRPr="009C0EE3">
        <w:rPr>
          <w:rFonts w:eastAsia="Times New Roman"/>
          <w:sz w:val="18"/>
          <w:szCs w:val="18"/>
        </w:rPr>
        <w:t xml:space="preserve">This standard </w:t>
      </w:r>
      <w:r w:rsidRPr="00936CC0">
        <w:rPr>
          <w:rFonts w:eastAsia="Times New Roman"/>
          <w:sz w:val="18"/>
          <w:szCs w:val="18"/>
        </w:rPr>
        <w:t xml:space="preserve">is </w:t>
      </w:r>
      <w:r w:rsidR="009353F1">
        <w:rPr>
          <w:rFonts w:eastAsia="Times New Roman"/>
          <w:sz w:val="18"/>
          <w:szCs w:val="18"/>
        </w:rPr>
        <w:t xml:space="preserve">intended to be </w:t>
      </w:r>
      <w:r w:rsidRPr="00936CC0">
        <w:rPr>
          <w:rFonts w:eastAsia="Times New Roman"/>
          <w:sz w:val="18"/>
          <w:szCs w:val="18"/>
        </w:rPr>
        <w:t>compulsory</w:t>
      </w:r>
      <w:r w:rsidRPr="009C0EE3">
        <w:rPr>
          <w:rFonts w:eastAsia="Times New Roman"/>
          <w:sz w:val="18"/>
          <w:szCs w:val="18"/>
        </w:rPr>
        <w:t>.</w:t>
      </w:r>
    </w:p>
    <w:p w:rsidR="00D93480" w:rsidRPr="009C0EE3" w:rsidRDefault="00D93480" w:rsidP="00D93480">
      <w:pPr>
        <w:adjustRightInd w:val="0"/>
        <w:spacing w:before="230" w:line="201" w:lineRule="exact"/>
        <w:ind w:left="5" w:right="77"/>
        <w:jc w:val="both"/>
        <w:rPr>
          <w:rFonts w:eastAsia="Times New Roman"/>
          <w:sz w:val="18"/>
          <w:szCs w:val="18"/>
        </w:rPr>
      </w:pPr>
    </w:p>
    <w:p w:rsidR="00D93480" w:rsidRPr="009C0EE3" w:rsidRDefault="00D93480" w:rsidP="00D93480">
      <w:pPr>
        <w:adjustRightInd w:val="0"/>
        <w:spacing w:before="230" w:line="201" w:lineRule="exact"/>
        <w:ind w:left="5" w:right="77"/>
        <w:jc w:val="both"/>
        <w:rPr>
          <w:rFonts w:eastAsia="Times New Roman"/>
          <w:sz w:val="20"/>
          <w:szCs w:val="20"/>
        </w:rPr>
      </w:pPr>
    </w:p>
    <w:p w:rsidR="00D93480" w:rsidRPr="009C0EE3" w:rsidRDefault="00D93480" w:rsidP="00D93480">
      <w:pPr>
        <w:adjustRightInd w:val="0"/>
        <w:spacing w:before="230" w:line="201" w:lineRule="exact"/>
        <w:ind w:right="77"/>
        <w:jc w:val="both"/>
        <w:rPr>
          <w:rFonts w:eastAsia="Times New Roman"/>
          <w:bCs/>
          <w:sz w:val="20"/>
          <w:szCs w:val="20"/>
        </w:rPr>
      </w:pPr>
    </w:p>
    <w:p w:rsidR="00D93480" w:rsidRPr="009C0EE3" w:rsidRDefault="00D93480" w:rsidP="00D93480">
      <w:pPr>
        <w:adjustRightInd w:val="0"/>
        <w:spacing w:before="230" w:line="201" w:lineRule="exact"/>
        <w:ind w:left="5" w:right="77"/>
        <w:jc w:val="both"/>
        <w:rPr>
          <w:rFonts w:eastAsia="Times New Roman"/>
          <w:b/>
          <w:bCs/>
          <w:sz w:val="20"/>
          <w:szCs w:val="20"/>
        </w:rPr>
      </w:pPr>
    </w:p>
    <w:p w:rsidR="00D93480" w:rsidRPr="009C0EE3" w:rsidRDefault="00D93480" w:rsidP="00D93480">
      <w:pPr>
        <w:adjustRightInd w:val="0"/>
        <w:spacing w:before="230" w:line="201" w:lineRule="exact"/>
        <w:ind w:left="5" w:right="77"/>
        <w:jc w:val="both"/>
        <w:rPr>
          <w:rFonts w:eastAsia="Times New Roman"/>
          <w:b/>
          <w:bCs/>
          <w:sz w:val="20"/>
          <w:szCs w:val="20"/>
        </w:rPr>
      </w:pPr>
    </w:p>
    <w:p w:rsidR="00D93480" w:rsidRDefault="00D93480" w:rsidP="00D93480">
      <w:pPr>
        <w:adjustRightInd w:val="0"/>
        <w:spacing w:before="230" w:line="201" w:lineRule="exact"/>
        <w:ind w:left="5" w:right="77"/>
        <w:jc w:val="both"/>
        <w:rPr>
          <w:rFonts w:eastAsia="Times New Roman"/>
          <w:b/>
          <w:bCs/>
          <w:sz w:val="20"/>
          <w:szCs w:val="20"/>
        </w:rPr>
      </w:pPr>
    </w:p>
    <w:p w:rsidR="00D93480" w:rsidRDefault="00D93480" w:rsidP="00D93480">
      <w:pPr>
        <w:adjustRightInd w:val="0"/>
        <w:spacing w:before="230" w:line="201" w:lineRule="exact"/>
        <w:ind w:left="5" w:right="77"/>
        <w:jc w:val="both"/>
        <w:rPr>
          <w:rFonts w:eastAsia="Times New Roman"/>
          <w:b/>
          <w:bCs/>
          <w:sz w:val="20"/>
          <w:szCs w:val="20"/>
        </w:rPr>
      </w:pPr>
    </w:p>
    <w:p w:rsidR="00D93480" w:rsidRDefault="00D93480" w:rsidP="00D93480">
      <w:pPr>
        <w:adjustRightInd w:val="0"/>
        <w:spacing w:before="230" w:line="201" w:lineRule="exact"/>
        <w:ind w:left="5" w:right="77"/>
        <w:jc w:val="both"/>
        <w:rPr>
          <w:rFonts w:eastAsia="Times New Roman"/>
          <w:b/>
          <w:bCs/>
          <w:sz w:val="20"/>
          <w:szCs w:val="20"/>
        </w:rPr>
      </w:pPr>
    </w:p>
    <w:p w:rsidR="00D93480" w:rsidRPr="00D93480" w:rsidRDefault="00D93480" w:rsidP="00D93480">
      <w:pPr>
        <w:adjustRightInd w:val="0"/>
        <w:spacing w:before="230" w:line="201" w:lineRule="exact"/>
        <w:ind w:left="5" w:right="77"/>
        <w:jc w:val="center"/>
        <w:rPr>
          <w:rFonts w:eastAsia="Times New Roman"/>
          <w:bCs/>
          <w:sz w:val="20"/>
          <w:szCs w:val="20"/>
        </w:rPr>
      </w:pPr>
      <w:r w:rsidRPr="00D93480">
        <w:rPr>
          <w:rFonts w:eastAsia="Times New Roman"/>
          <w:bCs/>
          <w:sz w:val="20"/>
          <w:szCs w:val="20"/>
        </w:rPr>
        <w:t>iv</w:t>
      </w:r>
    </w:p>
    <w:p w:rsidR="00D93480" w:rsidRPr="009C0EE3" w:rsidRDefault="00D93480" w:rsidP="00D93480">
      <w:pPr>
        <w:adjustRightInd w:val="0"/>
        <w:spacing w:before="230" w:line="201" w:lineRule="exact"/>
        <w:ind w:right="77"/>
        <w:jc w:val="both"/>
        <w:rPr>
          <w:rFonts w:eastAsia="Times New Roman"/>
          <w:b/>
          <w:bCs/>
          <w:sz w:val="20"/>
          <w:szCs w:val="20"/>
        </w:rPr>
      </w:pPr>
      <w:r w:rsidRPr="009C0EE3">
        <w:rPr>
          <w:rFonts w:eastAsia="Times New Roman"/>
          <w:b/>
          <w:bCs/>
          <w:sz w:val="20"/>
          <w:szCs w:val="20"/>
        </w:rPr>
        <w:lastRenderedPageBreak/>
        <w:t>Committee Representation</w:t>
      </w:r>
    </w:p>
    <w:p w:rsidR="00D93480" w:rsidRPr="009C0EE3" w:rsidRDefault="00D93480" w:rsidP="00D93480">
      <w:pPr>
        <w:widowControl/>
        <w:autoSpaceDE/>
        <w:autoSpaceDN/>
        <w:spacing w:before="230" w:line="201" w:lineRule="exact"/>
        <w:ind w:left="5" w:right="77"/>
        <w:jc w:val="both"/>
        <w:rPr>
          <w:rFonts w:eastAsia="Times New Roman"/>
          <w:bCs/>
          <w:sz w:val="20"/>
          <w:szCs w:val="20"/>
        </w:rPr>
      </w:pPr>
      <w:r w:rsidRPr="009C0EE3">
        <w:rPr>
          <w:rFonts w:eastAsia="Times New Roman"/>
          <w:bCs/>
          <w:sz w:val="20"/>
          <w:szCs w:val="20"/>
        </w:rPr>
        <w:t xml:space="preserve">The </w:t>
      </w:r>
      <w:r w:rsidRPr="004E5C1F">
        <w:rPr>
          <w:rFonts w:eastAsia="Times New Roman"/>
          <w:bCs/>
          <w:sz w:val="20"/>
          <w:szCs w:val="20"/>
        </w:rPr>
        <w:t xml:space="preserve">preparation </w:t>
      </w:r>
      <w:r w:rsidRPr="009C0EE3">
        <w:rPr>
          <w:rFonts w:eastAsia="Times New Roman"/>
          <w:bCs/>
          <w:sz w:val="20"/>
          <w:szCs w:val="20"/>
        </w:rPr>
        <w:t xml:space="preserve">of this standard for the Standards Council, established under the Standards Act, 1969 was carried out under the supervision of </w:t>
      </w:r>
      <w:r w:rsidRPr="004E5C1F">
        <w:rPr>
          <w:rFonts w:eastAsia="Times New Roman"/>
          <w:bCs/>
          <w:sz w:val="20"/>
          <w:szCs w:val="20"/>
        </w:rPr>
        <w:t xml:space="preserve">the Labelling </w:t>
      </w:r>
      <w:r w:rsidRPr="009C0EE3">
        <w:rPr>
          <w:rFonts w:eastAsia="Times New Roman"/>
          <w:bCs/>
          <w:sz w:val="20"/>
          <w:szCs w:val="20"/>
        </w:rPr>
        <w:t>Technical Committee, which at the time comprised the following members:</w:t>
      </w:r>
    </w:p>
    <w:p w:rsidR="00D93480" w:rsidRPr="004E5C1F" w:rsidRDefault="00D93480" w:rsidP="00D93480">
      <w:pPr>
        <w:adjustRightInd w:val="0"/>
        <w:spacing w:before="230" w:line="201" w:lineRule="exact"/>
        <w:ind w:left="5" w:right="77"/>
        <w:jc w:val="both"/>
        <w:rPr>
          <w:rFonts w:eastAsia="Times New Roman"/>
          <w:bCs/>
          <w:sz w:val="20"/>
          <w:szCs w:val="20"/>
        </w:rPr>
      </w:pPr>
    </w:p>
    <w:p w:rsidR="00D93480" w:rsidRPr="009C0EE3" w:rsidRDefault="00D93480" w:rsidP="00D93480">
      <w:pPr>
        <w:adjustRightInd w:val="0"/>
        <w:spacing w:before="230" w:line="201" w:lineRule="exact"/>
        <w:ind w:left="5" w:right="77"/>
        <w:jc w:val="both"/>
        <w:rPr>
          <w:rFonts w:eastAsia="Times New Roman"/>
          <w:bCs/>
          <w:sz w:val="20"/>
          <w:szCs w:val="20"/>
        </w:rPr>
      </w:pPr>
      <w:r w:rsidRPr="009C0EE3">
        <w:rPr>
          <w:rFonts w:eastAsia="Times New Roman"/>
          <w:b/>
          <w:bCs/>
          <w:sz w:val="20"/>
          <w:szCs w:val="20"/>
        </w:rPr>
        <w:t>Acknowledgment</w:t>
      </w:r>
      <w:r w:rsidRPr="009C0EE3">
        <w:rPr>
          <w:rFonts w:eastAsia="Times New Roman"/>
          <w:b/>
          <w:bCs/>
          <w:sz w:val="20"/>
          <w:szCs w:val="20"/>
        </w:rPr>
        <w:br/>
      </w:r>
      <w:r w:rsidRPr="009C0EE3">
        <w:rPr>
          <w:rFonts w:eastAsia="Times New Roman"/>
          <w:bCs/>
          <w:sz w:val="20"/>
          <w:szCs w:val="20"/>
        </w:rPr>
        <w:br/>
        <w:t>Acknowledgement is made to the</w:t>
      </w:r>
      <w:r w:rsidRPr="004E5C1F">
        <w:rPr>
          <w:rFonts w:eastAsia="Times New Roman"/>
          <w:bCs/>
          <w:sz w:val="20"/>
          <w:szCs w:val="20"/>
        </w:rPr>
        <w:t xml:space="preserve"> CARICOM Regional Organization for Standards &amp; Quality to </w:t>
      </w:r>
      <w:r>
        <w:rPr>
          <w:rFonts w:eastAsia="Times New Roman"/>
          <w:bCs/>
          <w:sz w:val="20"/>
          <w:szCs w:val="20"/>
        </w:rPr>
        <w:t>reproduce material</w:t>
      </w:r>
      <w:r w:rsidRPr="004E5C1F">
        <w:rPr>
          <w:rFonts w:eastAsia="Times New Roman"/>
          <w:bCs/>
          <w:sz w:val="20"/>
          <w:szCs w:val="20"/>
        </w:rPr>
        <w:t xml:space="preserve"> from </w:t>
      </w:r>
      <w:r>
        <w:rPr>
          <w:rFonts w:eastAsia="Times New Roman"/>
          <w:bCs/>
          <w:sz w:val="20"/>
          <w:szCs w:val="20"/>
        </w:rPr>
        <w:t>— CRS 55-2</w:t>
      </w:r>
      <w:r w:rsidRPr="004E5C1F">
        <w:rPr>
          <w:rFonts w:eastAsia="Times New Roman"/>
          <w:bCs/>
          <w:sz w:val="20"/>
          <w:szCs w:val="20"/>
        </w:rPr>
        <w:t xml:space="preserve">: </w:t>
      </w:r>
      <w:r>
        <w:rPr>
          <w:rFonts w:eastAsia="Times New Roman"/>
          <w:bCs/>
          <w:sz w:val="20"/>
          <w:szCs w:val="20"/>
        </w:rPr>
        <w:t>2016 Labelling of goods – Part 2: Specific r</w:t>
      </w:r>
      <w:r w:rsidRPr="004E5C1F">
        <w:rPr>
          <w:rFonts w:eastAsia="Times New Roman"/>
          <w:bCs/>
          <w:sz w:val="20"/>
          <w:szCs w:val="20"/>
        </w:rPr>
        <w:t>e</w:t>
      </w:r>
      <w:r>
        <w:rPr>
          <w:rFonts w:eastAsia="Times New Roman"/>
          <w:bCs/>
          <w:sz w:val="20"/>
          <w:szCs w:val="20"/>
        </w:rPr>
        <w:t xml:space="preserve">quirements for pre-packaged goods. </w:t>
      </w:r>
      <w:r w:rsidRPr="004E5C1F">
        <w:rPr>
          <w:rFonts w:eastAsia="Times New Roman"/>
          <w:bCs/>
          <w:sz w:val="20"/>
          <w:szCs w:val="20"/>
        </w:rPr>
        <w:t xml:space="preserve"> </w:t>
      </w:r>
    </w:p>
    <w:p w:rsidR="00D93480" w:rsidRPr="009C0EE3" w:rsidRDefault="00D93480" w:rsidP="00D93480">
      <w:pPr>
        <w:adjustRightInd w:val="0"/>
        <w:spacing w:before="230"/>
        <w:ind w:left="5" w:right="77"/>
        <w:jc w:val="both"/>
        <w:rPr>
          <w:rFonts w:eastAsia="Times New Roman"/>
          <w:bCs/>
          <w:sz w:val="20"/>
          <w:szCs w:val="20"/>
        </w:rPr>
      </w:pPr>
      <w:r w:rsidRPr="009C0EE3">
        <w:rPr>
          <w:rFonts w:eastAsia="Times New Roman"/>
          <w:bCs/>
          <w:sz w:val="20"/>
          <w:szCs w:val="20"/>
        </w:rPr>
        <w:tab/>
      </w:r>
      <w:r w:rsidRPr="009C0EE3">
        <w:rPr>
          <w:rFonts w:eastAsia="Times New Roman"/>
          <w:bCs/>
          <w:sz w:val="20"/>
          <w:szCs w:val="20"/>
        </w:rPr>
        <w:tab/>
      </w:r>
      <w:r w:rsidRPr="009C0EE3">
        <w:rPr>
          <w:rFonts w:eastAsia="Times New Roman"/>
          <w:bCs/>
          <w:sz w:val="20"/>
          <w:szCs w:val="20"/>
        </w:rPr>
        <w:tab/>
      </w:r>
      <w:r w:rsidRPr="009C0EE3">
        <w:rPr>
          <w:rFonts w:eastAsia="Times New Roman"/>
          <w:bCs/>
          <w:sz w:val="20"/>
          <w:szCs w:val="20"/>
        </w:rPr>
        <w:tab/>
      </w:r>
      <w:r w:rsidRPr="009C0EE3">
        <w:rPr>
          <w:rFonts w:eastAsia="Times New Roman"/>
          <w:bCs/>
          <w:sz w:val="20"/>
          <w:szCs w:val="20"/>
        </w:rPr>
        <w:tab/>
      </w:r>
      <w:r w:rsidRPr="009C0EE3">
        <w:rPr>
          <w:rFonts w:eastAsia="Times New Roman"/>
          <w:bCs/>
          <w:sz w:val="20"/>
          <w:szCs w:val="20"/>
        </w:rPr>
        <w:tab/>
      </w:r>
      <w:r w:rsidRPr="009C0EE3">
        <w:rPr>
          <w:rFonts w:eastAsia="Times New Roman"/>
          <w:bCs/>
          <w:sz w:val="20"/>
          <w:szCs w:val="20"/>
        </w:rPr>
        <w:tab/>
      </w:r>
    </w:p>
    <w:p w:rsidR="00D93480" w:rsidRPr="004E5C1F" w:rsidRDefault="00D93480" w:rsidP="00D93480">
      <w:pPr>
        <w:pStyle w:val="BodyText"/>
      </w:pPr>
    </w:p>
    <w:p w:rsidR="00D93480" w:rsidRPr="004E5C1F" w:rsidRDefault="00D93480" w:rsidP="00D93480">
      <w:pPr>
        <w:pStyle w:val="BodyText"/>
        <w:spacing w:before="4"/>
      </w:pPr>
      <w:bookmarkStart w:id="2" w:name="_TOC_250008"/>
      <w:bookmarkEnd w:id="2"/>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D93480" w:rsidRDefault="00D93480" w:rsidP="00D93480">
      <w:pPr>
        <w:rPr>
          <w:rFonts w:ascii="Times New Roman"/>
          <w:sz w:val="17"/>
        </w:rPr>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spacing w:before="8"/>
        <w:rPr>
          <w:sz w:val="27"/>
        </w:rPr>
      </w:pPr>
    </w:p>
    <w:p w:rsidR="00D93480" w:rsidRDefault="00302D06">
      <w:pPr>
        <w:tabs>
          <w:tab w:val="right" w:pos="9147"/>
        </w:tabs>
        <w:spacing w:before="92"/>
        <w:ind w:left="120"/>
        <w:rPr>
          <w:sz w:val="20"/>
        </w:rPr>
      </w:pPr>
      <w:r>
        <w:rPr>
          <w:sz w:val="20"/>
        </w:rPr>
        <w:tab/>
      </w: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D93480" w:rsidRDefault="00D93480">
      <w:pPr>
        <w:tabs>
          <w:tab w:val="right" w:pos="9147"/>
        </w:tabs>
        <w:spacing w:before="92"/>
        <w:ind w:left="120"/>
        <w:rPr>
          <w:sz w:val="20"/>
        </w:rPr>
      </w:pPr>
    </w:p>
    <w:p w:rsidR="008D5C4C" w:rsidRDefault="00D93480" w:rsidP="00D93480">
      <w:pPr>
        <w:tabs>
          <w:tab w:val="right" w:pos="9147"/>
        </w:tabs>
        <w:spacing w:before="92"/>
        <w:ind w:left="120"/>
        <w:jc w:val="center"/>
        <w:rPr>
          <w:sz w:val="20"/>
        </w:rPr>
        <w:sectPr w:rsidR="008D5C4C">
          <w:pgSz w:w="11910" w:h="16840"/>
          <w:pgMar w:top="620" w:right="1320" w:bottom="280" w:left="1320" w:header="720" w:footer="720" w:gutter="0"/>
          <w:cols w:space="720"/>
        </w:sectPr>
      </w:pPr>
      <w:r>
        <w:rPr>
          <w:sz w:val="20"/>
        </w:rPr>
        <w:t>v</w:t>
      </w:r>
    </w:p>
    <w:p w:rsidR="008D5C4C" w:rsidRDefault="00302D06">
      <w:pPr>
        <w:pStyle w:val="Heading2"/>
        <w:tabs>
          <w:tab w:val="left" w:pos="8203"/>
        </w:tabs>
        <w:spacing w:before="167"/>
        <w:ind w:left="140"/>
        <w:jc w:val="left"/>
      </w:pPr>
      <w:r>
        <w:rPr>
          <w:noProof/>
          <w:lang w:val="en-JM" w:eastAsia="en-JM"/>
        </w:rPr>
        <w:lastRenderedPageBreak/>
        <mc:AlternateContent>
          <mc:Choice Requires="wpg">
            <w:drawing>
              <wp:anchor distT="0" distB="0" distL="0" distR="0" simplePos="0" relativeHeight="1048" behindDoc="0" locked="0" layoutInCell="1" allowOverlap="1" wp14:anchorId="313EC8D5" wp14:editId="50AB674C">
                <wp:simplePos x="0" y="0"/>
                <wp:positionH relativeFrom="page">
                  <wp:posOffset>891540</wp:posOffset>
                </wp:positionH>
                <wp:positionV relativeFrom="paragraph">
                  <wp:posOffset>331470</wp:posOffset>
                </wp:positionV>
                <wp:extent cx="6095365" cy="27940"/>
                <wp:effectExtent l="5715" t="7620" r="4445" b="2540"/>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27940"/>
                          <a:chOff x="1404" y="522"/>
                          <a:chExt cx="9599" cy="44"/>
                        </a:xfrm>
                      </wpg:grpSpPr>
                      <wps:wsp>
                        <wps:cNvPr id="8" name="Line 9"/>
                        <wps:cNvCnPr/>
                        <wps:spPr bwMode="auto">
                          <a:xfrm>
                            <a:off x="1426" y="544"/>
                            <a:ext cx="5402"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wps:spPr bwMode="auto">
                          <a:xfrm>
                            <a:off x="6814" y="544"/>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6857" y="544"/>
                            <a:ext cx="412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0.2pt;margin-top:26.1pt;width:479.95pt;height:2.2pt;z-index:1048;mso-wrap-distance-left:0;mso-wrap-distance-right:0;mso-position-horizontal-relative:page" coordorigin="1404,522" coordsize="95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s9uwIAAG0KAAAOAAAAZHJzL2Uyb0RvYy54bWzsVm1r2zAQ/j7YfxD+nvolchKbOmXESb90&#10;W6DbD1Bk+YXZkpHUOGXsv+8kOVmaDjZaGAyaD85JdzrdPfecpOubQ9eiPZOqETzzwqvAQ4xTUTS8&#10;yryvXzaThYeUJrwgreAs8x6Z8m6W799dD33KIlGLtmASgROu0qHPvFrrPvV9RWvWEXUlesZBWQrZ&#10;EQ1DWfmFJAN471o/CoKZPwhZ9FJQphTM5k7pLa3/smRUfy5LxTRqMw9i0/Yr7Xdnvv7ymqSVJH3d&#10;0DEM8oIoOtJw2PTkKieaoAfZPHPVNVQKJUp9RUXni7JsKLM5QDZhcJHNrRQPvc2lSoeqP8EE0F7g&#10;9GK39NN+K1FTZN7cQ5x0UCK7K5oZaIa+SsHiVvb3/Va6/EC8E/SbArV/qTfjyhmj3fBRFOCOPGhh&#10;oTmUsjMuIGl0sBV4PFWAHTSiMDkLkng6iz1EQRfNEzxWiNZQRrMqxAH2ECjjKHLFo/V6XJzESeJW&#10;Ymx0PkndnjbOMS6TFFBN/UJTvQ7N+5r0zBZJGaxGNIH2Ds27hjOUODCtwYpvpYVWpQpA/SNOIY5m&#10;LmOXFUmPYMU4iFy+FqVTuiTtpdK3THTICJnXQgy2BGR/p7RD5mhiKsLFpmlbmCdpy9FgkMfTyK5Q&#10;om0KozVKJavdqpVoT0w32d+I8xMz4zonqnZ2VmXMSAp05oWVakaK9Shr0rROhgxabgwhQwh0lFwf&#10;fU+CZL1YL/AE8FhPcJDnkw+bFZ7MNuE8zqf5apWHP0zMIU7rpigYN2EfezrEf1fl8XRx3Xjq6hNA&#10;/lPvlmMQ7PHfBg1sc6V1VNuJ4tFW3M4D8f4RA6EVzhi4eAUDZ4tw7LlLBuLpG//e+Pf7EzCE6/aM&#10;gPNXETCG28kc+s8IGEZvFPwfj0B7JcObxp6c4/vLPJrOxyCfvxKXPwEAAP//AwBQSwMEFAAGAAgA&#10;AAAhAFs1ZZXfAAAACgEAAA8AAABkcnMvZG93bnJldi54bWxMj8FqwkAQhu+FvsMyhd7qbqKGErMR&#10;kbYnKVQLxduYjEkwuxuyaxLfvuOpPf4zH/98k60n04qBet84qyGaKRBkC1c2ttLwfXh/eQXhA9oS&#10;W2dJw408rPPHhwzT0o32i4Z9qASXWJ+ihjqELpXSFzUZ9DPXkeXd2fUGA8e+kmWPI5ebVsZKJdJg&#10;Y/lCjR1tayou+6vR8DHiuJlHb8Puct7ejofl588uIq2fn6bNCkSgKfzBcNdndcjZ6eSutvSi5bxQ&#10;C0Y1LOMYxB2IlJqDOPEkSUDmmfz/Qv4LAAD//wMAUEsBAi0AFAAGAAgAAAAhALaDOJL+AAAA4QEA&#10;ABMAAAAAAAAAAAAAAAAAAAAAAFtDb250ZW50X1R5cGVzXS54bWxQSwECLQAUAAYACAAAACEAOP0h&#10;/9YAAACUAQAACwAAAAAAAAAAAAAAAAAvAQAAX3JlbHMvLnJlbHNQSwECLQAUAAYACAAAACEA1ckr&#10;PbsCAABtCgAADgAAAAAAAAAAAAAAAAAuAgAAZHJzL2Uyb0RvYy54bWxQSwECLQAUAAYACAAAACEA&#10;WzVlld8AAAAKAQAADwAAAAAAAAAAAAAAAAAVBQAAZHJzL2Rvd25yZXYueG1sUEsFBgAAAAAEAAQA&#10;8wAAACEGAAAAAA==&#10;">
                <v:line id="Line 9" o:spid="_x0000_s1027" style="position:absolute;visibility:visible;mso-wrap-style:square" from="1426,544" to="682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7TtcAAAADaAAAADwAAAGRycy9kb3ducmV2LnhtbERPy4rCMBTdC/MP4Q6401QZfHSMMgw4&#10;Cm60iuDu2txpi81NbWKtf28WgsvDec8WrSlFQ7UrLCsY9CMQxKnVBWcKDvtlbwLCeWSNpWVS8CAH&#10;i/lHZ4axtnfeUZP4TIQQdjEqyL2vYildmpNB17cVceD+bW3QB1hnUtd4D+GmlMMoGkmDBYeGHCv6&#10;zSm9JDejoJkmx2g52W7Gf+3qeq6+8FRmI6W6n+3PNwhPrX+LX+61VhC2hivhBs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u07XAAAAA2gAAAA8AAAAAAAAAAAAAAAAA&#10;oQIAAGRycy9kb3ducmV2LnhtbFBLBQYAAAAABAAEAPkAAACOAwAAAAA=&#10;" strokeweight="2.16pt"/>
                <v:line id="Line 8" o:spid="_x0000_s1028" style="position:absolute;visibility:visible;mso-wrap-style:square" from="6814,544" to="685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J2LsUAAADaAAAADwAAAGRycy9kb3ducmV2LnhtbESPW2vCQBSE3wv+h+UUfKubinhJsxER&#10;vEBfbFoE306zp0lo9mzMrjH++64g9HGYmW+YZNmbWnTUusqygtdRBII4t7riQsHX5+ZlDsJ5ZI21&#10;ZVJwIwfLdPCUYKztlT+oy3whAoRdjApK75tYSpeXZNCNbEMcvB/bGvRBtoXULV4D3NRyHEVTabDi&#10;sFBiQ+uS8t/sYhR0i+wYbeaH99m2352/mwme6mKq1PC5X72B8NT7//CjvdcKFnC/Em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J2LsUAAADaAAAADwAAAAAAAAAA&#10;AAAAAAChAgAAZHJzL2Rvd25yZXYueG1sUEsFBgAAAAAEAAQA+QAAAJMDAAAAAA==&#10;" strokeweight="2.16pt"/>
                <v:line id="Line 7" o:spid="_x0000_s1029" style="position:absolute;visibility:visible;mso-wrap-style:square" from="6857,544" to="1098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nLtcYAAADbAAAADwAAAGRycy9kb3ducmV2LnhtbESPT2vCQBDF70K/wzKF3nSjFP+krlIK&#10;VqGXNorgbcxOk2B2Nma3Mf32nYPQ2wzvzXu/Wa57V6uO2lB5NjAeJaCIc28rLgwc9pvhHFSIyBZr&#10;z2TglwKsVw+DJabW3/iLuiwWSkI4pGigjLFJtQ55SQ7DyDfEon371mGUtS20bfEm4a7WkySZaocV&#10;S0OJDb2VlF+yH2egW2THZDP//Ji999vruXnGU11MjXl67F9fQEXq47/5fr2zgi/0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Zy7XGAAAA2wAAAA8AAAAAAAAA&#10;AAAAAAAAoQIAAGRycy9kb3ducmV2LnhtbFBLBQYAAAAABAAEAPkAAACUAwAAAAA=&#10;" strokeweight="2.16pt"/>
                <w10:wrap type="topAndBottom" anchorx="page"/>
              </v:group>
            </w:pict>
          </mc:Fallback>
        </mc:AlternateContent>
      </w:r>
      <w:r>
        <w:rPr>
          <w:noProof/>
          <w:lang w:val="en-JM" w:eastAsia="en-JM"/>
        </w:rPr>
        <mc:AlternateContent>
          <mc:Choice Requires="wpg">
            <w:drawing>
              <wp:anchor distT="0" distB="0" distL="114300" distR="114300" simplePos="0" relativeHeight="1072" behindDoc="0" locked="0" layoutInCell="1" allowOverlap="1" wp14:anchorId="5AA6B93B" wp14:editId="491CF87B">
                <wp:simplePos x="0" y="0"/>
                <wp:positionH relativeFrom="page">
                  <wp:posOffset>900430</wp:posOffset>
                </wp:positionH>
                <wp:positionV relativeFrom="paragraph">
                  <wp:posOffset>3810</wp:posOffset>
                </wp:positionV>
                <wp:extent cx="6085840" cy="27940"/>
                <wp:effectExtent l="5080" t="3810" r="508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27940"/>
                          <a:chOff x="1418" y="6"/>
                          <a:chExt cx="9584" cy="44"/>
                        </a:xfrm>
                      </wpg:grpSpPr>
                      <wps:wsp>
                        <wps:cNvPr id="4" name="Line 5"/>
                        <wps:cNvCnPr/>
                        <wps:spPr bwMode="auto">
                          <a:xfrm>
                            <a:off x="1440" y="28"/>
                            <a:ext cx="538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wps:spPr bwMode="auto">
                          <a:xfrm>
                            <a:off x="6828" y="28"/>
                            <a:ext cx="4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wps:spPr bwMode="auto">
                          <a:xfrm>
                            <a:off x="6871" y="28"/>
                            <a:ext cx="410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9pt;margin-top:.3pt;width:479.2pt;height:2.2pt;z-index:1072;mso-position-horizontal-relative:page" coordorigin="1418,6" coordsize="95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2tgIAAGcKAAAOAAAAZHJzL2Uyb0RvYy54bWzsVttu2zAMfR+wfxD8nvoSx3WMOMUQJ33p&#10;tgDdPkCx5QtmS4akximG/fsoysmarsC2DhgwIHlQaJOiDg+PZC1uDl1L9kyqRvDU8a88hzCei6Lh&#10;Vep8/rSZxA5RmvKCtoKz1HlkyrlZvn2zGPqEBaIWbcEkgSRcJUOfOrXWfeK6Kq9ZR9WV6BkHZylk&#10;RzU8ysotJB0ge9e6gedF7iBk0UuRM6XgbWadzhLzlyXL9ceyVEyTNnUAm8ZR4rgzo7tc0KSStK+b&#10;fIRBX4Giow2HRU+pMqopeZDNT6m6JpdCiVJf5aJzRVk2OcMaoBrfe1bNrRQPPdZSJUPVn2gCap/x&#10;9Oq0+Yf9VpKmSJ3AIZx20CJclQSGmqGvEoi4lf19v5W2PjDvRP5Fgdt97jfPlQ0mu+G9KCAdfdAC&#10;qTmUsjMpoGhywA48njrADprk8DLy4lkcQqNy8AXXczCxQ3kNbTSz/NAHRYEzOjrW49Q5TLTzwtD4&#10;XJrYFRHliMqUBEJTP7hUf8flfU17hi1ShqmRSwBiubxrOCMzSyUGrPhWIrEqUUDpL1nyQ8OGISO2&#10;BR+Zmk1jIMLQhBSdqqVJL5W+ZaIjxkidFiAg/3R/p7Ql5hhi2sHFpmlbZLnlZDC0h9MAZyjRNoXx&#10;mjglq92qlWRPzVbC30jzWZhJnVFV2zh0WeCgZV7gMjWjxXq0NW1aa0MFLTcLQYUAdLTsJvo69+br&#10;eB2HkzCI1pPQy7LJu80qnEQb/3qWTbPVKvO/Gcx+mNRNUTBuYB83tB/+XpPHo8VuxdOWPhHknmdH&#10;iQHY4z+CBrHZzlql7UTxiA3H96C7fyTA2ZkAcT8YYKDQPxVgFIPyXhJgOL3I7yK/l8+/6Ex+U3MA&#10;vFp+1/7L8vO9+UWA/6EA8XMMtxk8Nsebl7kuPX0G++n9cPkdAAD//wMAUEsDBBQABgAIAAAAIQDM&#10;Voxa3AAAAAcBAAAPAAAAZHJzL2Rvd25yZXYueG1sTM5BS8NAEAXgu+B/WEbwZne32iIxm1KKeiqC&#10;rSDeptlpEpqdDdltkv57tyc9Pt7w5stXk2vFQH1oPBvQMwWCuPS24crA1/7t4RlEiMgWW89k4EIB&#10;VsXtTY6Z9SN/0rCLlUgjHDI0UMfYZVKGsiaHYeY74tQdfe8wpthX0vY4pnHXyrlSS+mw4fShxo42&#10;NZWn3dkZeB9xXD/q12F7Om4uP/vFx/dWkzH3d9P6BUSkKf4dw5Wf6FAk08Gf2QbRpvykEz0aWIK4&#10;1lqpOYiDgYUCWeTyv7/4BQAA//8DAFBLAQItABQABgAIAAAAIQC2gziS/gAAAOEBAAATAAAAAAAA&#10;AAAAAAAAAAAAAABbQ29udGVudF9UeXBlc10ueG1sUEsBAi0AFAAGAAgAAAAhADj9If/WAAAAlAEA&#10;AAsAAAAAAAAAAAAAAAAALwEAAF9yZWxzLy5yZWxzUEsBAi0AFAAGAAgAAAAhAD5Bdza2AgAAZwoA&#10;AA4AAAAAAAAAAAAAAAAALgIAAGRycy9lMm9Eb2MueG1sUEsBAi0AFAAGAAgAAAAhAMxWjFrcAAAA&#10;BwEAAA8AAAAAAAAAAAAAAAAAEAUAAGRycy9kb3ducmV2LnhtbFBLBQYAAAAABAAEAPMAAAAZBgAA&#10;AAA=&#10;">
                <v:line id="Line 5" o:spid="_x0000_s1027" style="position:absolute;visibility:visible;mso-wrap-style:square" from="1440,28" to="68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sMQAAADaAAAADwAAAGRycy9kb3ducmV2LnhtbESPQWvCQBSE74L/YXlCb7qpBE2jq5RC&#10;aqEXTUuht9fsMwnNvo3ZNab/visIHoeZ+YZZbwfTiJ46V1tW8DiLQBAXVtdcKvj8yKYJCOeRNTaW&#10;ScEfOdhuxqM1ptpe+EB97ksRIOxSVFB536ZSuqIig25mW+LgHW1n0AfZlVJ3eAlw08h5FC2kwZrD&#10;QoUtvVRU/OZno6B/yr+iLNm/L1+H3emnjfG7KRdKPUyG5xUIT4O/h2/tN60ghuuVc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I9mwxAAAANoAAAAPAAAAAAAAAAAA&#10;AAAAAKECAABkcnMvZG93bnJldi54bWxQSwUGAAAAAAQABAD5AAAAkgMAAAAA&#10;" strokeweight="2.16pt"/>
                <v:line id="Line 4" o:spid="_x0000_s1028" style="position:absolute;visibility:visible;mso-wrap-style:square" from="6828,28" to="68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8K8QAAADaAAAADwAAAGRycy9kb3ducmV2LnhtbESPT2vCQBTE7wW/w/IEb3VTaf0TXUUE&#10;teBFowjentnXJJh9m2bXmH77rlDocZiZ3zCzRWtK0VDtCssK3voRCOLU6oIzBafj+nUMwnlkjaVl&#10;UvBDDhbzzssMY20ffKAm8ZkIEHYxKsi9r2IpXZqTQde3FXHwvmxt0AdZZ1LX+AhwU8pBFA2lwYLD&#10;Qo4VrXJKb8ndKGgmyTlaj/e70abdfl+rd7yU2VCpXrddTkF4av1/+K/9qRV8wPNKu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3wrxAAAANoAAAAPAAAAAAAAAAAA&#10;AAAAAKECAABkcnMvZG93bnJldi54bWxQSwUGAAAAAAQABAD5AAAAkgMAAAAA&#10;" strokeweight="2.16pt"/>
                <v:line id="Line 3" o:spid="_x0000_s1029" style="position:absolute;visibility:visible;mso-wrap-style:square" from="6871,28" to="109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iXMQAAADaAAAADwAAAGRycy9kb3ducmV2LnhtbESPQWvCQBSE7wX/w/IEb3WjSKqpq4ig&#10;FnrRKIXeXrPPJJh9G7NrTP99Vyh4HGbmG2a+7EwlWmpcaVnBaBiBIM6sLjlXcDpuXqcgnEfWWFkm&#10;Bb/kYLnovcwx0fbOB2pTn4sAYZeggsL7OpHSZQUZdENbEwfvbBuDPsgml7rBe4CbSo6jKJYGSw4L&#10;Bda0Lii7pDejoJ2lX9Fmuv9823a76089we8qj5Ua9LvVOwhPnX+G/9sfWkEMjyvhBs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eJcxAAAANoAAAAPAAAAAAAAAAAA&#10;AAAAAKECAABkcnMvZG93bnJldi54bWxQSwUGAAAAAAQABAD5AAAAkgMAAAAA&#10;" strokeweight="2.16pt"/>
                <w10:wrap anchorx="page"/>
              </v:group>
            </w:pict>
          </mc:Fallback>
        </mc:AlternateContent>
      </w:r>
      <w:r w:rsidR="00993D81">
        <w:t>DJS 350</w:t>
      </w:r>
      <w:r w:rsidR="00DA163F">
        <w:t xml:space="preserve">: </w:t>
      </w:r>
      <w:r>
        <w:t xml:space="preserve"> </w:t>
      </w:r>
      <w:r w:rsidR="00993D81">
        <w:t xml:space="preserve">2019 </w:t>
      </w:r>
    </w:p>
    <w:p w:rsidR="008D5C4C" w:rsidRDefault="008D5C4C">
      <w:pPr>
        <w:pStyle w:val="BodyText"/>
        <w:rPr>
          <w:b/>
          <w:sz w:val="26"/>
        </w:rPr>
      </w:pPr>
    </w:p>
    <w:p w:rsidR="008D5C4C" w:rsidRDefault="008D5C4C">
      <w:pPr>
        <w:pStyle w:val="BodyText"/>
        <w:spacing w:before="3"/>
        <w:rPr>
          <w:b/>
          <w:sz w:val="34"/>
        </w:rPr>
      </w:pPr>
    </w:p>
    <w:p w:rsidR="008D5C4C" w:rsidRDefault="00DA163F">
      <w:pPr>
        <w:ind w:left="140"/>
        <w:jc w:val="both"/>
        <w:rPr>
          <w:b/>
          <w:sz w:val="24"/>
        </w:rPr>
      </w:pPr>
      <w:r>
        <w:rPr>
          <w:b/>
          <w:sz w:val="24"/>
        </w:rPr>
        <w:t xml:space="preserve">Draft Jamaican Standard Specification for the </w:t>
      </w:r>
      <w:r w:rsidR="00302D06">
        <w:rPr>
          <w:b/>
          <w:sz w:val="24"/>
        </w:rPr>
        <w:t>Labelling of goods — Part 2: Specific requirements for prepackaged goods</w:t>
      </w:r>
    </w:p>
    <w:p w:rsidR="008D5C4C" w:rsidRDefault="008D5C4C">
      <w:pPr>
        <w:pStyle w:val="BodyText"/>
        <w:rPr>
          <w:b/>
          <w:sz w:val="26"/>
        </w:rPr>
      </w:pPr>
    </w:p>
    <w:p w:rsidR="008D5C4C" w:rsidRDefault="008D5C4C">
      <w:pPr>
        <w:pStyle w:val="BodyText"/>
        <w:rPr>
          <w:b/>
          <w:sz w:val="38"/>
        </w:rPr>
      </w:pPr>
    </w:p>
    <w:p w:rsidR="008D5C4C" w:rsidRDefault="00302D06">
      <w:pPr>
        <w:pStyle w:val="Heading1"/>
        <w:numPr>
          <w:ilvl w:val="0"/>
          <w:numId w:val="13"/>
        </w:numPr>
        <w:tabs>
          <w:tab w:val="left" w:pos="860"/>
        </w:tabs>
      </w:pPr>
      <w:bookmarkStart w:id="3" w:name="1_Scope"/>
      <w:bookmarkStart w:id="4" w:name="_bookmark1"/>
      <w:bookmarkEnd w:id="3"/>
      <w:bookmarkEnd w:id="4"/>
      <w:r>
        <w:t>Scope</w:t>
      </w:r>
    </w:p>
    <w:p w:rsidR="008D5C4C" w:rsidRDefault="008D5C4C">
      <w:pPr>
        <w:pStyle w:val="BodyText"/>
        <w:spacing w:before="10"/>
        <w:rPr>
          <w:b/>
          <w:sz w:val="28"/>
        </w:rPr>
      </w:pPr>
    </w:p>
    <w:p w:rsidR="008D5C4C" w:rsidRDefault="00302D06">
      <w:pPr>
        <w:pStyle w:val="BodyText"/>
        <w:ind w:left="140" w:right="638"/>
        <w:jc w:val="both"/>
      </w:pPr>
      <w:r>
        <w:t>This</w:t>
      </w:r>
      <w:r>
        <w:rPr>
          <w:spacing w:val="-15"/>
        </w:rPr>
        <w:t xml:space="preserve"> </w:t>
      </w:r>
      <w:r>
        <w:t>standard</w:t>
      </w:r>
      <w:r>
        <w:rPr>
          <w:spacing w:val="-16"/>
        </w:rPr>
        <w:t xml:space="preserve"> </w:t>
      </w:r>
      <w:r>
        <w:t>specifies</w:t>
      </w:r>
      <w:r>
        <w:rPr>
          <w:spacing w:val="-14"/>
        </w:rPr>
        <w:t xml:space="preserve"> </w:t>
      </w:r>
      <w:r>
        <w:t>requirements</w:t>
      </w:r>
      <w:r>
        <w:rPr>
          <w:spacing w:val="-15"/>
        </w:rPr>
        <w:t xml:space="preserve"> </w:t>
      </w:r>
      <w:r>
        <w:t>for</w:t>
      </w:r>
      <w:r>
        <w:rPr>
          <w:spacing w:val="-15"/>
        </w:rPr>
        <w:t xml:space="preserve"> </w:t>
      </w:r>
      <w:r>
        <w:t>the</w:t>
      </w:r>
      <w:r>
        <w:rPr>
          <w:spacing w:val="-16"/>
        </w:rPr>
        <w:t xml:space="preserve"> </w:t>
      </w:r>
      <w:r>
        <w:t>information</w:t>
      </w:r>
      <w:r>
        <w:rPr>
          <w:spacing w:val="-16"/>
        </w:rPr>
        <w:t xml:space="preserve"> </w:t>
      </w:r>
      <w:r>
        <w:t>to</w:t>
      </w:r>
      <w:r>
        <w:rPr>
          <w:spacing w:val="-14"/>
        </w:rPr>
        <w:t xml:space="preserve"> </w:t>
      </w:r>
      <w:r>
        <w:t>be</w:t>
      </w:r>
      <w:r>
        <w:rPr>
          <w:spacing w:val="-14"/>
        </w:rPr>
        <w:t xml:space="preserve"> </w:t>
      </w:r>
      <w:r>
        <w:t>included</w:t>
      </w:r>
      <w:r>
        <w:rPr>
          <w:spacing w:val="-16"/>
        </w:rPr>
        <w:t xml:space="preserve"> </w:t>
      </w:r>
      <w:r>
        <w:t>on</w:t>
      </w:r>
      <w:r>
        <w:rPr>
          <w:spacing w:val="-16"/>
        </w:rPr>
        <w:t xml:space="preserve"> </w:t>
      </w:r>
      <w:r>
        <w:t>labels</w:t>
      </w:r>
      <w:r>
        <w:rPr>
          <w:spacing w:val="-15"/>
        </w:rPr>
        <w:t xml:space="preserve"> </w:t>
      </w:r>
      <w:r>
        <w:t>of</w:t>
      </w:r>
      <w:r>
        <w:rPr>
          <w:spacing w:val="-14"/>
        </w:rPr>
        <w:t xml:space="preserve"> </w:t>
      </w:r>
      <w:r>
        <w:t>goods</w:t>
      </w:r>
      <w:r>
        <w:rPr>
          <w:spacing w:val="-15"/>
        </w:rPr>
        <w:t xml:space="preserve"> </w:t>
      </w:r>
      <w:r>
        <w:t>pre-packaged for sale, the method of display of such information, and where necessary, the wording and units of measurements to be</w:t>
      </w:r>
      <w:r>
        <w:rPr>
          <w:spacing w:val="-14"/>
        </w:rPr>
        <w:t xml:space="preserve"> </w:t>
      </w:r>
      <w:r>
        <w:t>used.</w:t>
      </w:r>
    </w:p>
    <w:p w:rsidR="008D5C4C" w:rsidRDefault="008D5C4C">
      <w:pPr>
        <w:pStyle w:val="BodyText"/>
        <w:spacing w:before="1"/>
        <w:rPr>
          <w:sz w:val="22"/>
        </w:rPr>
      </w:pPr>
    </w:p>
    <w:p w:rsidR="008D5C4C" w:rsidRDefault="00302D06">
      <w:pPr>
        <w:pStyle w:val="BodyText"/>
        <w:ind w:left="139"/>
        <w:jc w:val="both"/>
      </w:pPr>
      <w:r>
        <w:t>This standard does not apply to the following:</w:t>
      </w:r>
    </w:p>
    <w:p w:rsidR="008D5C4C" w:rsidRDefault="008D5C4C">
      <w:pPr>
        <w:pStyle w:val="BodyText"/>
        <w:spacing w:before="1"/>
        <w:rPr>
          <w:sz w:val="22"/>
        </w:rPr>
      </w:pPr>
    </w:p>
    <w:p w:rsidR="008D5C4C" w:rsidRDefault="00302D06">
      <w:pPr>
        <w:pStyle w:val="ListParagraph"/>
        <w:numPr>
          <w:ilvl w:val="0"/>
          <w:numId w:val="12"/>
        </w:numPr>
        <w:tabs>
          <w:tab w:val="left" w:pos="860"/>
        </w:tabs>
        <w:rPr>
          <w:sz w:val="20"/>
        </w:rPr>
      </w:pPr>
      <w:r>
        <w:rPr>
          <w:sz w:val="20"/>
        </w:rPr>
        <w:t>Goods that are sold unpackaged, or in an open or uncovered</w:t>
      </w:r>
      <w:r>
        <w:rPr>
          <w:spacing w:val="-32"/>
          <w:sz w:val="20"/>
        </w:rPr>
        <w:t xml:space="preserve"> </w:t>
      </w:r>
      <w:r>
        <w:rPr>
          <w:sz w:val="20"/>
        </w:rPr>
        <w:t>package;</w:t>
      </w:r>
    </w:p>
    <w:p w:rsidR="008D5C4C" w:rsidRDefault="008D5C4C">
      <w:pPr>
        <w:pStyle w:val="BodyText"/>
      </w:pPr>
    </w:p>
    <w:p w:rsidR="008D5C4C" w:rsidRDefault="00302D06">
      <w:pPr>
        <w:pStyle w:val="ListParagraph"/>
        <w:numPr>
          <w:ilvl w:val="0"/>
          <w:numId w:val="12"/>
        </w:numPr>
        <w:tabs>
          <w:tab w:val="left" w:pos="860"/>
          <w:tab w:val="left" w:pos="861"/>
        </w:tabs>
        <w:ind w:right="640" w:hanging="720"/>
        <w:rPr>
          <w:sz w:val="20"/>
        </w:rPr>
      </w:pPr>
      <w:r>
        <w:rPr>
          <w:sz w:val="20"/>
        </w:rPr>
        <w:t>Goods</w:t>
      </w:r>
      <w:r>
        <w:rPr>
          <w:spacing w:val="-8"/>
          <w:sz w:val="20"/>
        </w:rPr>
        <w:t xml:space="preserve"> </w:t>
      </w:r>
      <w:r>
        <w:rPr>
          <w:sz w:val="20"/>
        </w:rPr>
        <w:t>that</w:t>
      </w:r>
      <w:r>
        <w:rPr>
          <w:spacing w:val="-9"/>
          <w:sz w:val="20"/>
        </w:rPr>
        <w:t xml:space="preserve"> </w:t>
      </w:r>
      <w:r>
        <w:rPr>
          <w:sz w:val="20"/>
        </w:rPr>
        <w:t>are</w:t>
      </w:r>
      <w:r>
        <w:rPr>
          <w:spacing w:val="-7"/>
          <w:sz w:val="20"/>
        </w:rPr>
        <w:t xml:space="preserve"> </w:t>
      </w:r>
      <w:r>
        <w:rPr>
          <w:sz w:val="20"/>
        </w:rPr>
        <w:t>weighed,</w:t>
      </w:r>
      <w:r>
        <w:rPr>
          <w:spacing w:val="-9"/>
          <w:sz w:val="20"/>
        </w:rPr>
        <w:t xml:space="preserve"> </w:t>
      </w:r>
      <w:r>
        <w:rPr>
          <w:sz w:val="20"/>
        </w:rPr>
        <w:t>measured</w:t>
      </w:r>
      <w:r>
        <w:rPr>
          <w:spacing w:val="-8"/>
          <w:sz w:val="20"/>
        </w:rPr>
        <w:t xml:space="preserve"> </w:t>
      </w:r>
      <w:r>
        <w:rPr>
          <w:sz w:val="20"/>
        </w:rPr>
        <w:t>or</w:t>
      </w:r>
      <w:r>
        <w:rPr>
          <w:spacing w:val="-9"/>
          <w:sz w:val="20"/>
        </w:rPr>
        <w:t xml:space="preserve"> </w:t>
      </w:r>
      <w:r>
        <w:rPr>
          <w:sz w:val="20"/>
        </w:rPr>
        <w:t>counted</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presence</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purchaser</w:t>
      </w:r>
      <w:r>
        <w:rPr>
          <w:spacing w:val="-5"/>
          <w:sz w:val="20"/>
        </w:rPr>
        <w:t xml:space="preserve"> </w:t>
      </w:r>
      <w:r>
        <w:rPr>
          <w:sz w:val="20"/>
        </w:rPr>
        <w:t>with</w:t>
      </w:r>
      <w:r>
        <w:rPr>
          <w:spacing w:val="-9"/>
          <w:sz w:val="20"/>
        </w:rPr>
        <w:t xml:space="preserve"> </w:t>
      </w:r>
      <w:r>
        <w:rPr>
          <w:sz w:val="20"/>
        </w:rPr>
        <w:t>or</w:t>
      </w:r>
      <w:r>
        <w:rPr>
          <w:spacing w:val="-6"/>
          <w:sz w:val="20"/>
        </w:rPr>
        <w:t xml:space="preserve"> </w:t>
      </w:r>
      <w:r>
        <w:rPr>
          <w:sz w:val="20"/>
        </w:rPr>
        <w:t>without being</w:t>
      </w:r>
      <w:r>
        <w:rPr>
          <w:spacing w:val="-9"/>
          <w:sz w:val="20"/>
        </w:rPr>
        <w:t xml:space="preserve"> </w:t>
      </w:r>
      <w:r>
        <w:rPr>
          <w:sz w:val="20"/>
        </w:rPr>
        <w:t>packaged.</w:t>
      </w:r>
    </w:p>
    <w:p w:rsidR="008D5C4C" w:rsidRDefault="008D5C4C">
      <w:pPr>
        <w:pStyle w:val="BodyText"/>
        <w:spacing w:before="9"/>
        <w:rPr>
          <w:sz w:val="19"/>
        </w:rPr>
      </w:pPr>
    </w:p>
    <w:p w:rsidR="008D5C4C" w:rsidRDefault="00302D06">
      <w:pPr>
        <w:pStyle w:val="ListParagraph"/>
        <w:numPr>
          <w:ilvl w:val="0"/>
          <w:numId w:val="12"/>
        </w:numPr>
        <w:tabs>
          <w:tab w:val="left" w:pos="861"/>
        </w:tabs>
        <w:ind w:hanging="720"/>
        <w:rPr>
          <w:sz w:val="20"/>
        </w:rPr>
      </w:pPr>
      <w:r>
        <w:rPr>
          <w:sz w:val="20"/>
        </w:rPr>
        <w:t>Goods in packages not intended for retail</w:t>
      </w:r>
      <w:r>
        <w:rPr>
          <w:spacing w:val="-25"/>
          <w:sz w:val="20"/>
        </w:rPr>
        <w:t xml:space="preserve"> </w:t>
      </w:r>
      <w:r>
        <w:rPr>
          <w:sz w:val="20"/>
        </w:rPr>
        <w:t>sale;</w:t>
      </w:r>
    </w:p>
    <w:p w:rsidR="008D5C4C" w:rsidRDefault="008D5C4C">
      <w:pPr>
        <w:pStyle w:val="BodyText"/>
      </w:pPr>
    </w:p>
    <w:p w:rsidR="008D5C4C" w:rsidRDefault="00302D06">
      <w:pPr>
        <w:pStyle w:val="ListParagraph"/>
        <w:numPr>
          <w:ilvl w:val="0"/>
          <w:numId w:val="12"/>
        </w:numPr>
        <w:tabs>
          <w:tab w:val="left" w:pos="860"/>
          <w:tab w:val="left" w:pos="861"/>
        </w:tabs>
        <w:ind w:right="637" w:hanging="720"/>
        <w:rPr>
          <w:sz w:val="20"/>
        </w:rPr>
      </w:pPr>
      <w:r>
        <w:rPr>
          <w:sz w:val="20"/>
        </w:rPr>
        <w:t>Goods or classes of goods where different or additional information is prescribed by any CARICOM Regional</w:t>
      </w:r>
      <w:r>
        <w:rPr>
          <w:spacing w:val="-9"/>
          <w:sz w:val="20"/>
        </w:rPr>
        <w:t xml:space="preserve"> </w:t>
      </w:r>
      <w:r>
        <w:rPr>
          <w:sz w:val="20"/>
        </w:rPr>
        <w:t>Standard.</w:t>
      </w:r>
    </w:p>
    <w:p w:rsidR="008D5C4C" w:rsidRDefault="008D5C4C">
      <w:pPr>
        <w:pStyle w:val="BodyText"/>
      </w:pPr>
    </w:p>
    <w:p w:rsidR="008D5C4C" w:rsidRDefault="00302D06">
      <w:pPr>
        <w:pStyle w:val="ListParagraph"/>
        <w:numPr>
          <w:ilvl w:val="0"/>
          <w:numId w:val="12"/>
        </w:numPr>
        <w:tabs>
          <w:tab w:val="left" w:pos="860"/>
          <w:tab w:val="left" w:pos="861"/>
        </w:tabs>
        <w:ind w:right="638" w:hanging="720"/>
        <w:rPr>
          <w:sz w:val="20"/>
        </w:rPr>
      </w:pPr>
      <w:r>
        <w:rPr>
          <w:sz w:val="20"/>
        </w:rPr>
        <w:t>Goods intended for export only which comply with the requirements of standards or laws on labelling enforced in the country to which they are being</w:t>
      </w:r>
      <w:r>
        <w:rPr>
          <w:spacing w:val="-29"/>
          <w:sz w:val="20"/>
        </w:rPr>
        <w:t xml:space="preserve"> </w:t>
      </w:r>
      <w:r>
        <w:rPr>
          <w:sz w:val="20"/>
        </w:rPr>
        <w:t>exported;</w:t>
      </w:r>
    </w:p>
    <w:p w:rsidR="008D5C4C" w:rsidRDefault="008D5C4C">
      <w:pPr>
        <w:pStyle w:val="BodyText"/>
      </w:pPr>
    </w:p>
    <w:p w:rsidR="008D5C4C" w:rsidRDefault="00302D06">
      <w:pPr>
        <w:pStyle w:val="ListParagraph"/>
        <w:numPr>
          <w:ilvl w:val="0"/>
          <w:numId w:val="12"/>
        </w:numPr>
        <w:tabs>
          <w:tab w:val="left" w:pos="860"/>
          <w:tab w:val="left" w:pos="861"/>
        </w:tabs>
        <w:ind w:hanging="720"/>
        <w:rPr>
          <w:sz w:val="20"/>
        </w:rPr>
      </w:pPr>
      <w:r>
        <w:rPr>
          <w:sz w:val="20"/>
        </w:rPr>
        <w:t>Gift-wrapped</w:t>
      </w:r>
      <w:r>
        <w:rPr>
          <w:spacing w:val="-10"/>
          <w:sz w:val="20"/>
        </w:rPr>
        <w:t xml:space="preserve"> </w:t>
      </w:r>
      <w:r>
        <w:rPr>
          <w:sz w:val="20"/>
        </w:rPr>
        <w:t>goods;</w:t>
      </w:r>
    </w:p>
    <w:p w:rsidR="008D5C4C" w:rsidRDefault="008D5C4C">
      <w:pPr>
        <w:pStyle w:val="BodyText"/>
      </w:pPr>
    </w:p>
    <w:p w:rsidR="008D5C4C" w:rsidRDefault="00302D06">
      <w:pPr>
        <w:pStyle w:val="ListParagraph"/>
        <w:numPr>
          <w:ilvl w:val="0"/>
          <w:numId w:val="12"/>
        </w:numPr>
        <w:tabs>
          <w:tab w:val="left" w:pos="861"/>
        </w:tabs>
        <w:ind w:hanging="720"/>
        <w:rPr>
          <w:sz w:val="20"/>
        </w:rPr>
      </w:pPr>
      <w:r>
        <w:rPr>
          <w:sz w:val="20"/>
        </w:rPr>
        <w:t>Markings on shipping containers;</w:t>
      </w:r>
      <w:r>
        <w:rPr>
          <w:spacing w:val="-16"/>
          <w:sz w:val="20"/>
        </w:rPr>
        <w:t xml:space="preserve"> </w:t>
      </w:r>
      <w:r>
        <w:rPr>
          <w:sz w:val="20"/>
        </w:rPr>
        <w:t>and</w:t>
      </w:r>
    </w:p>
    <w:p w:rsidR="008D5C4C" w:rsidRDefault="008D5C4C">
      <w:pPr>
        <w:pStyle w:val="BodyText"/>
        <w:spacing w:before="9"/>
        <w:rPr>
          <w:sz w:val="19"/>
        </w:rPr>
      </w:pPr>
    </w:p>
    <w:p w:rsidR="008D5C4C" w:rsidRDefault="00302D06">
      <w:pPr>
        <w:pStyle w:val="ListParagraph"/>
        <w:numPr>
          <w:ilvl w:val="0"/>
          <w:numId w:val="12"/>
        </w:numPr>
        <w:tabs>
          <w:tab w:val="left" w:pos="861"/>
        </w:tabs>
        <w:ind w:hanging="720"/>
        <w:rPr>
          <w:sz w:val="20"/>
        </w:rPr>
      </w:pPr>
      <w:r>
        <w:rPr>
          <w:sz w:val="20"/>
        </w:rPr>
        <w:t>Goods in commercial quantities that are not for retail</w:t>
      </w:r>
      <w:r>
        <w:rPr>
          <w:spacing w:val="-31"/>
          <w:sz w:val="20"/>
        </w:rPr>
        <w:t xml:space="preserve"> </w:t>
      </w:r>
      <w:r>
        <w:rPr>
          <w:sz w:val="20"/>
        </w:rPr>
        <w:t>sale.</w:t>
      </w:r>
    </w:p>
    <w:p w:rsidR="008D5C4C" w:rsidRDefault="008D5C4C">
      <w:pPr>
        <w:pStyle w:val="BodyText"/>
        <w:rPr>
          <w:sz w:val="22"/>
        </w:rPr>
      </w:pPr>
    </w:p>
    <w:p w:rsidR="008D5C4C" w:rsidRDefault="008D5C4C">
      <w:pPr>
        <w:pStyle w:val="BodyText"/>
        <w:spacing w:before="9"/>
        <w:rPr>
          <w:sz w:val="18"/>
        </w:rPr>
      </w:pPr>
    </w:p>
    <w:p w:rsidR="008D5C4C" w:rsidRDefault="00302D06">
      <w:pPr>
        <w:pStyle w:val="Heading1"/>
        <w:numPr>
          <w:ilvl w:val="0"/>
          <w:numId w:val="13"/>
        </w:numPr>
        <w:tabs>
          <w:tab w:val="left" w:pos="860"/>
        </w:tabs>
      </w:pPr>
      <w:bookmarkStart w:id="5" w:name="2_Terms_and_definitions"/>
      <w:bookmarkStart w:id="6" w:name="_bookmark2"/>
      <w:bookmarkEnd w:id="5"/>
      <w:bookmarkEnd w:id="6"/>
      <w:r>
        <w:t>Terms and</w:t>
      </w:r>
      <w:r>
        <w:rPr>
          <w:spacing w:val="-11"/>
        </w:rPr>
        <w:t xml:space="preserve"> </w:t>
      </w:r>
      <w:r>
        <w:t>definitions</w:t>
      </w:r>
    </w:p>
    <w:p w:rsidR="008D5C4C" w:rsidRDefault="008D5C4C">
      <w:pPr>
        <w:pStyle w:val="BodyText"/>
        <w:spacing w:before="7"/>
        <w:rPr>
          <w:b/>
          <w:sz w:val="28"/>
        </w:rPr>
      </w:pPr>
    </w:p>
    <w:p w:rsidR="008D5C4C" w:rsidRDefault="00302D06">
      <w:pPr>
        <w:pStyle w:val="BodyText"/>
        <w:spacing w:before="1"/>
        <w:ind w:left="140"/>
        <w:jc w:val="both"/>
      </w:pPr>
      <w:r>
        <w:t>For the purposes of this document the following definitions shall apply:</w:t>
      </w:r>
    </w:p>
    <w:p w:rsidR="008D5C4C" w:rsidRDefault="008D5C4C">
      <w:pPr>
        <w:pStyle w:val="BodyText"/>
        <w:spacing w:before="9"/>
        <w:rPr>
          <w:sz w:val="22"/>
        </w:rPr>
      </w:pPr>
    </w:p>
    <w:p w:rsidR="008D5C4C" w:rsidRDefault="00302D06">
      <w:pPr>
        <w:pStyle w:val="Heading2"/>
        <w:ind w:left="140"/>
      </w:pPr>
      <w:r>
        <w:t>2.1</w:t>
      </w:r>
    </w:p>
    <w:p w:rsidR="008D5C4C" w:rsidRDefault="00302D06">
      <w:pPr>
        <w:pStyle w:val="Heading2"/>
        <w:spacing w:before="5"/>
        <w:ind w:left="140"/>
      </w:pPr>
      <w:r>
        <w:t>address</w:t>
      </w:r>
    </w:p>
    <w:p w:rsidR="008D5C4C" w:rsidRDefault="00302D06">
      <w:pPr>
        <w:pStyle w:val="BodyText"/>
        <w:spacing w:before="5"/>
        <w:ind w:left="140"/>
        <w:jc w:val="both"/>
      </w:pPr>
      <w:r>
        <w:t>the identifiable street address of the principal place of business or registered office of:</w:t>
      </w:r>
    </w:p>
    <w:p w:rsidR="008D5C4C" w:rsidRDefault="008D5C4C">
      <w:pPr>
        <w:pStyle w:val="BodyText"/>
        <w:spacing w:before="10"/>
        <w:rPr>
          <w:sz w:val="21"/>
        </w:rPr>
      </w:pPr>
    </w:p>
    <w:p w:rsidR="008D5C4C" w:rsidRDefault="00302D06">
      <w:pPr>
        <w:pStyle w:val="ListParagraph"/>
        <w:numPr>
          <w:ilvl w:val="0"/>
          <w:numId w:val="11"/>
        </w:numPr>
        <w:tabs>
          <w:tab w:val="left" w:pos="861"/>
        </w:tabs>
        <w:ind w:hanging="720"/>
        <w:rPr>
          <w:sz w:val="20"/>
        </w:rPr>
      </w:pPr>
      <w:r>
        <w:rPr>
          <w:sz w:val="20"/>
        </w:rPr>
        <w:t>The manufacturer or packager of the goods;</w:t>
      </w:r>
      <w:r>
        <w:rPr>
          <w:spacing w:val="-24"/>
          <w:sz w:val="20"/>
        </w:rPr>
        <w:t xml:space="preserve"> </w:t>
      </w:r>
      <w:r>
        <w:rPr>
          <w:sz w:val="20"/>
        </w:rPr>
        <w:t>or</w:t>
      </w:r>
    </w:p>
    <w:p w:rsidR="008D5C4C" w:rsidRDefault="008D5C4C">
      <w:pPr>
        <w:pStyle w:val="BodyText"/>
        <w:spacing w:before="1"/>
        <w:rPr>
          <w:sz w:val="22"/>
        </w:rPr>
      </w:pPr>
    </w:p>
    <w:p w:rsidR="008D5C4C" w:rsidRDefault="00302D06">
      <w:pPr>
        <w:pStyle w:val="ListParagraph"/>
        <w:numPr>
          <w:ilvl w:val="0"/>
          <w:numId w:val="11"/>
        </w:numPr>
        <w:tabs>
          <w:tab w:val="left" w:pos="861"/>
        </w:tabs>
        <w:ind w:hanging="720"/>
        <w:rPr>
          <w:sz w:val="20"/>
        </w:rPr>
      </w:pPr>
      <w:r>
        <w:rPr>
          <w:sz w:val="20"/>
        </w:rPr>
        <w:t>The entity for whom the goods are manufactured or</w:t>
      </w:r>
      <w:r>
        <w:rPr>
          <w:spacing w:val="-26"/>
          <w:sz w:val="20"/>
        </w:rPr>
        <w:t xml:space="preserve"> </w:t>
      </w:r>
      <w:r>
        <w:rPr>
          <w:sz w:val="20"/>
        </w:rPr>
        <w:t>packaged</w:t>
      </w:r>
    </w:p>
    <w:p w:rsidR="008D5C4C" w:rsidRDefault="008D5C4C">
      <w:pPr>
        <w:pStyle w:val="BodyText"/>
      </w:pPr>
    </w:p>
    <w:p w:rsidR="008D5C4C" w:rsidRDefault="00302D06">
      <w:pPr>
        <w:pStyle w:val="Heading2"/>
        <w:spacing w:before="1"/>
        <w:ind w:left="140"/>
      </w:pPr>
      <w:r>
        <w:t>2.2</w:t>
      </w:r>
    </w:p>
    <w:p w:rsidR="008D5C4C" w:rsidRDefault="00302D06">
      <w:pPr>
        <w:pStyle w:val="Heading2"/>
        <w:spacing w:before="3"/>
        <w:ind w:left="140"/>
      </w:pPr>
      <w:r>
        <w:t>assembler</w:t>
      </w:r>
    </w:p>
    <w:p w:rsidR="008D5C4C" w:rsidRDefault="00302D06">
      <w:pPr>
        <w:pStyle w:val="BodyText"/>
        <w:spacing w:before="3"/>
        <w:ind w:left="140"/>
        <w:jc w:val="both"/>
      </w:pPr>
      <w:r>
        <w:t>a person or business who puts together components of a good</w:t>
      </w:r>
    </w:p>
    <w:p w:rsidR="008D5C4C" w:rsidRDefault="008D5C4C">
      <w:pPr>
        <w:pStyle w:val="BodyText"/>
        <w:spacing w:before="7"/>
        <w:rPr>
          <w:sz w:val="19"/>
        </w:rPr>
      </w:pPr>
    </w:p>
    <w:p w:rsidR="008D5C4C" w:rsidRDefault="00302D06">
      <w:pPr>
        <w:pStyle w:val="Heading2"/>
        <w:spacing w:before="1"/>
        <w:ind w:left="140"/>
      </w:pPr>
      <w:r>
        <w:t>2.3</w:t>
      </w:r>
    </w:p>
    <w:p w:rsidR="008D5C4C" w:rsidRDefault="00302D06">
      <w:pPr>
        <w:pStyle w:val="Heading2"/>
        <w:ind w:left="140"/>
      </w:pPr>
      <w:r>
        <w:t>common name</w:t>
      </w:r>
    </w:p>
    <w:p w:rsidR="008D5C4C" w:rsidRDefault="00302D06">
      <w:pPr>
        <w:pStyle w:val="BodyText"/>
        <w:spacing w:before="4" w:line="242" w:lineRule="auto"/>
        <w:ind w:left="140" w:right="637"/>
        <w:jc w:val="both"/>
      </w:pPr>
      <w:r>
        <w:t>the name by which those goods are commonly described in a member country of the Caribbean Community,</w:t>
      </w:r>
      <w:r>
        <w:rPr>
          <w:spacing w:val="-17"/>
        </w:rPr>
        <w:t xml:space="preserve"> </w:t>
      </w:r>
      <w:r>
        <w:t>or</w:t>
      </w:r>
      <w:r>
        <w:rPr>
          <w:spacing w:val="-14"/>
        </w:rPr>
        <w:t xml:space="preserve"> </w:t>
      </w:r>
      <w:r>
        <w:t>any</w:t>
      </w:r>
      <w:r>
        <w:rPr>
          <w:spacing w:val="-18"/>
        </w:rPr>
        <w:t xml:space="preserve"> </w:t>
      </w:r>
      <w:r>
        <w:t>name</w:t>
      </w:r>
      <w:r>
        <w:rPr>
          <w:spacing w:val="-18"/>
        </w:rPr>
        <w:t xml:space="preserve"> </w:t>
      </w:r>
      <w:r>
        <w:t>for</w:t>
      </w:r>
      <w:r>
        <w:rPr>
          <w:spacing w:val="-16"/>
        </w:rPr>
        <w:t xml:space="preserve"> </w:t>
      </w:r>
      <w:r>
        <w:t>those</w:t>
      </w:r>
      <w:r>
        <w:rPr>
          <w:spacing w:val="-15"/>
        </w:rPr>
        <w:t xml:space="preserve"> </w:t>
      </w:r>
      <w:r>
        <w:t>goods</w:t>
      </w:r>
      <w:r>
        <w:rPr>
          <w:spacing w:val="-16"/>
        </w:rPr>
        <w:t xml:space="preserve"> </w:t>
      </w:r>
      <w:r>
        <w:t>that</w:t>
      </w:r>
      <w:r>
        <w:rPr>
          <w:spacing w:val="-15"/>
        </w:rPr>
        <w:t xml:space="preserve"> </w:t>
      </w:r>
      <w:r>
        <w:t>is</w:t>
      </w:r>
      <w:r>
        <w:rPr>
          <w:spacing w:val="-16"/>
        </w:rPr>
        <w:t xml:space="preserve"> </w:t>
      </w:r>
      <w:r>
        <w:t>commonly</w:t>
      </w:r>
      <w:r>
        <w:rPr>
          <w:spacing w:val="-20"/>
        </w:rPr>
        <w:t xml:space="preserve"> </w:t>
      </w:r>
      <w:r>
        <w:t>used</w:t>
      </w:r>
      <w:r>
        <w:rPr>
          <w:spacing w:val="-15"/>
        </w:rPr>
        <w:t xml:space="preserve"> </w:t>
      </w:r>
      <w:r>
        <w:t>in</w:t>
      </w:r>
      <w:r>
        <w:rPr>
          <w:spacing w:val="-15"/>
        </w:rPr>
        <w:t xml:space="preserve"> </w:t>
      </w:r>
      <w:r>
        <w:t>any</w:t>
      </w:r>
      <w:r>
        <w:rPr>
          <w:spacing w:val="-18"/>
        </w:rPr>
        <w:t xml:space="preserve"> </w:t>
      </w:r>
      <w:r>
        <w:t>trade,</w:t>
      </w:r>
      <w:r>
        <w:rPr>
          <w:spacing w:val="-17"/>
        </w:rPr>
        <w:t xml:space="preserve"> </w:t>
      </w:r>
      <w:r>
        <w:t>art,</w:t>
      </w:r>
      <w:r>
        <w:rPr>
          <w:spacing w:val="-17"/>
        </w:rPr>
        <w:t xml:space="preserve"> </w:t>
      </w:r>
      <w:r>
        <w:t>craft,</w:t>
      </w:r>
      <w:r>
        <w:rPr>
          <w:spacing w:val="-17"/>
        </w:rPr>
        <w:t xml:space="preserve"> </w:t>
      </w:r>
      <w:r>
        <w:t>science,</w:t>
      </w:r>
      <w:r>
        <w:rPr>
          <w:spacing w:val="-15"/>
        </w:rPr>
        <w:t xml:space="preserve"> </w:t>
      </w:r>
      <w:r>
        <w:t>industry or</w:t>
      </w:r>
      <w:r>
        <w:rPr>
          <w:spacing w:val="-12"/>
        </w:rPr>
        <w:t xml:space="preserve"> </w:t>
      </w:r>
      <w:r>
        <w:t>occupation</w:t>
      </w:r>
      <w:r>
        <w:rPr>
          <w:spacing w:val="-13"/>
        </w:rPr>
        <w:t xml:space="preserve"> </w:t>
      </w:r>
      <w:r>
        <w:t>in</w:t>
      </w:r>
      <w:r>
        <w:rPr>
          <w:spacing w:val="-13"/>
        </w:rPr>
        <w:t xml:space="preserve"> </w:t>
      </w:r>
      <w:r>
        <w:t>countries</w:t>
      </w:r>
      <w:r>
        <w:rPr>
          <w:spacing w:val="-11"/>
        </w:rPr>
        <w:t xml:space="preserve"> </w:t>
      </w:r>
      <w:r>
        <w:t>using</w:t>
      </w:r>
      <w:r>
        <w:rPr>
          <w:spacing w:val="-13"/>
        </w:rPr>
        <w:t xml:space="preserve"> </w:t>
      </w:r>
      <w:r>
        <w:t>the</w:t>
      </w:r>
      <w:r>
        <w:rPr>
          <w:spacing w:val="-10"/>
        </w:rPr>
        <w:t xml:space="preserve"> </w:t>
      </w:r>
      <w:r>
        <w:t>official</w:t>
      </w:r>
      <w:r>
        <w:rPr>
          <w:spacing w:val="-14"/>
        </w:rPr>
        <w:t xml:space="preserve"> </w:t>
      </w:r>
      <w:r>
        <w:t>language</w:t>
      </w:r>
      <w:r>
        <w:rPr>
          <w:spacing w:val="-10"/>
        </w:rPr>
        <w:t xml:space="preserve"> </w:t>
      </w:r>
      <w:r>
        <w:t>of</w:t>
      </w:r>
      <w:r>
        <w:rPr>
          <w:spacing w:val="-10"/>
        </w:rPr>
        <w:t xml:space="preserve"> </w:t>
      </w:r>
      <w:r>
        <w:t>the</w:t>
      </w:r>
      <w:r>
        <w:rPr>
          <w:spacing w:val="-13"/>
        </w:rPr>
        <w:t xml:space="preserve"> </w:t>
      </w:r>
      <w:r>
        <w:t>country</w:t>
      </w:r>
      <w:r>
        <w:rPr>
          <w:spacing w:val="-14"/>
        </w:rPr>
        <w:t xml:space="preserve"> </w:t>
      </w:r>
      <w:r>
        <w:t>in</w:t>
      </w:r>
      <w:r>
        <w:rPr>
          <w:spacing w:val="-10"/>
        </w:rPr>
        <w:t xml:space="preserve"> </w:t>
      </w:r>
      <w:r>
        <w:t>which</w:t>
      </w:r>
      <w:r>
        <w:rPr>
          <w:spacing w:val="-10"/>
        </w:rPr>
        <w:t xml:space="preserve"> </w:t>
      </w:r>
      <w:r>
        <w:t>it</w:t>
      </w:r>
      <w:r>
        <w:rPr>
          <w:spacing w:val="-10"/>
        </w:rPr>
        <w:t xml:space="preserve"> </w:t>
      </w:r>
      <w:r>
        <w:t>is</w:t>
      </w:r>
      <w:r>
        <w:rPr>
          <w:spacing w:val="-11"/>
        </w:rPr>
        <w:t xml:space="preserve"> </w:t>
      </w:r>
      <w:r>
        <w:t>being</w:t>
      </w:r>
      <w:r>
        <w:rPr>
          <w:spacing w:val="-13"/>
        </w:rPr>
        <w:t xml:space="preserve"> </w:t>
      </w:r>
      <w:r>
        <w:t>sold</w:t>
      </w:r>
      <w:r>
        <w:rPr>
          <w:spacing w:val="-10"/>
        </w:rPr>
        <w:t xml:space="preserve"> </w:t>
      </w:r>
      <w:r>
        <w:t>and</w:t>
      </w:r>
      <w:r>
        <w:rPr>
          <w:spacing w:val="-10"/>
        </w:rPr>
        <w:t xml:space="preserve"> </w:t>
      </w:r>
      <w:r>
        <w:t>includes any name in a CARICOM Regional Standard or declared by the competent authority</w:t>
      </w:r>
      <w:r>
        <w:rPr>
          <w:spacing w:val="-33"/>
        </w:rPr>
        <w:t xml:space="preserve"> </w:t>
      </w:r>
      <w:r>
        <w:t>for</w:t>
      </w:r>
      <w:r w:rsidR="00EF334E">
        <w:t xml:space="preserve"> those goods</w:t>
      </w:r>
    </w:p>
    <w:p w:rsidR="008D5C4C" w:rsidRDefault="00302D06" w:rsidP="00993D81">
      <w:pPr>
        <w:tabs>
          <w:tab w:val="right" w:pos="9166"/>
        </w:tabs>
        <w:spacing w:before="93"/>
        <w:rPr>
          <w:b/>
          <w:sz w:val="20"/>
        </w:rPr>
      </w:pPr>
      <w:r>
        <w:rPr>
          <w:b/>
          <w:sz w:val="20"/>
        </w:rPr>
        <w:t>1</w:t>
      </w:r>
    </w:p>
    <w:p w:rsidR="008D5C4C" w:rsidRDefault="008D5C4C">
      <w:pPr>
        <w:rPr>
          <w:sz w:val="20"/>
        </w:rPr>
        <w:sectPr w:rsidR="008D5C4C">
          <w:pgSz w:w="11910" w:h="16840"/>
          <w:pgMar w:top="700" w:right="800" w:bottom="280" w:left="1300" w:header="720" w:footer="720" w:gutter="0"/>
          <w:cols w:space="720"/>
        </w:sectPr>
      </w:pPr>
    </w:p>
    <w:p w:rsidR="008D5C4C" w:rsidRDefault="008D5C4C">
      <w:pPr>
        <w:pStyle w:val="BodyText"/>
        <w:spacing w:before="4"/>
        <w:rPr>
          <w:rFonts w:ascii="Times New Roman"/>
          <w:sz w:val="17"/>
        </w:rPr>
      </w:pPr>
    </w:p>
    <w:p w:rsidR="008D5C4C" w:rsidRDefault="008D5C4C">
      <w:pPr>
        <w:pStyle w:val="BodyText"/>
        <w:rPr>
          <w:b/>
          <w:sz w:val="22"/>
        </w:rPr>
      </w:pPr>
    </w:p>
    <w:p w:rsidR="008D5C4C" w:rsidRDefault="008D5C4C">
      <w:pPr>
        <w:pStyle w:val="BodyText"/>
        <w:rPr>
          <w:b/>
          <w:sz w:val="21"/>
        </w:rPr>
      </w:pPr>
    </w:p>
    <w:p w:rsidR="008D5C4C" w:rsidRDefault="00302D06">
      <w:pPr>
        <w:pStyle w:val="Heading2"/>
        <w:ind w:left="120"/>
      </w:pPr>
      <w:r>
        <w:t>2.4</w:t>
      </w:r>
    </w:p>
    <w:p w:rsidR="008D5C4C" w:rsidRDefault="00302D06">
      <w:pPr>
        <w:pStyle w:val="Heading2"/>
        <w:ind w:left="120"/>
      </w:pPr>
      <w:r>
        <w:t>competent authority</w:t>
      </w:r>
    </w:p>
    <w:p w:rsidR="008D5C4C" w:rsidRDefault="00302D06">
      <w:pPr>
        <w:pStyle w:val="BodyText"/>
        <w:spacing w:before="2" w:line="242" w:lineRule="auto"/>
        <w:ind w:left="120"/>
      </w:pPr>
      <w:r>
        <w:t>a</w:t>
      </w:r>
      <w:r>
        <w:rPr>
          <w:spacing w:val="-14"/>
        </w:rPr>
        <w:t xml:space="preserve"> </w:t>
      </w:r>
      <w:r>
        <w:t>Minister,</w:t>
      </w:r>
      <w:r>
        <w:rPr>
          <w:spacing w:val="-14"/>
        </w:rPr>
        <w:t xml:space="preserve"> </w:t>
      </w:r>
      <w:r>
        <w:t>Ministry,</w:t>
      </w:r>
      <w:r>
        <w:rPr>
          <w:spacing w:val="-11"/>
        </w:rPr>
        <w:t xml:space="preserve"> </w:t>
      </w:r>
      <w:r>
        <w:t>named</w:t>
      </w:r>
      <w:r>
        <w:rPr>
          <w:spacing w:val="-14"/>
        </w:rPr>
        <w:t xml:space="preserve"> </w:t>
      </w:r>
      <w:r>
        <w:t>government</w:t>
      </w:r>
      <w:r>
        <w:rPr>
          <w:spacing w:val="-14"/>
        </w:rPr>
        <w:t xml:space="preserve"> </w:t>
      </w:r>
      <w:r>
        <w:t>agency</w:t>
      </w:r>
      <w:r>
        <w:rPr>
          <w:spacing w:val="-15"/>
        </w:rPr>
        <w:t xml:space="preserve"> </w:t>
      </w:r>
      <w:r>
        <w:t>or</w:t>
      </w:r>
      <w:r>
        <w:rPr>
          <w:spacing w:val="-13"/>
        </w:rPr>
        <w:t xml:space="preserve"> </w:t>
      </w:r>
      <w:r>
        <w:t>agencies</w:t>
      </w:r>
      <w:r>
        <w:rPr>
          <w:spacing w:val="-12"/>
        </w:rPr>
        <w:t xml:space="preserve"> </w:t>
      </w:r>
      <w:r>
        <w:t>assigned,</w:t>
      </w:r>
      <w:r>
        <w:rPr>
          <w:spacing w:val="-14"/>
        </w:rPr>
        <w:t xml:space="preserve"> </w:t>
      </w:r>
      <w:r>
        <w:t>separately</w:t>
      </w:r>
      <w:r>
        <w:rPr>
          <w:spacing w:val="-12"/>
        </w:rPr>
        <w:t xml:space="preserve"> </w:t>
      </w:r>
      <w:r>
        <w:t>or</w:t>
      </w:r>
      <w:r>
        <w:rPr>
          <w:spacing w:val="-13"/>
        </w:rPr>
        <w:t xml:space="preserve"> </w:t>
      </w:r>
      <w:r>
        <w:t>jointly,</w:t>
      </w:r>
      <w:r>
        <w:rPr>
          <w:spacing w:val="-11"/>
        </w:rPr>
        <w:t xml:space="preserve"> </w:t>
      </w:r>
      <w:r>
        <w:t>the</w:t>
      </w:r>
      <w:r>
        <w:rPr>
          <w:spacing w:val="-14"/>
        </w:rPr>
        <w:t xml:space="preserve"> </w:t>
      </w:r>
      <w:r>
        <w:t>different areas of legal responsibility for regulating the labelling of</w:t>
      </w:r>
      <w:r>
        <w:rPr>
          <w:spacing w:val="-34"/>
        </w:rPr>
        <w:t xml:space="preserve"> </w:t>
      </w:r>
      <w:r>
        <w:t>goods</w:t>
      </w:r>
    </w:p>
    <w:p w:rsidR="008D5C4C" w:rsidRDefault="008D5C4C">
      <w:pPr>
        <w:pStyle w:val="BodyText"/>
        <w:spacing w:before="3"/>
        <w:rPr>
          <w:sz w:val="22"/>
        </w:rPr>
      </w:pPr>
    </w:p>
    <w:p w:rsidR="008D5C4C" w:rsidRDefault="00302D06">
      <w:pPr>
        <w:pStyle w:val="Heading2"/>
        <w:spacing w:before="1"/>
        <w:ind w:left="120"/>
      </w:pPr>
      <w:r>
        <w:t>2.5</w:t>
      </w:r>
    </w:p>
    <w:p w:rsidR="008D5C4C" w:rsidRDefault="00302D06">
      <w:pPr>
        <w:pStyle w:val="Heading2"/>
        <w:spacing w:before="3"/>
        <w:ind w:left="120"/>
      </w:pPr>
      <w:r>
        <w:t>country of origin</w:t>
      </w:r>
    </w:p>
    <w:p w:rsidR="008D5C4C" w:rsidRDefault="00302D06">
      <w:pPr>
        <w:pStyle w:val="ListParagraph"/>
        <w:numPr>
          <w:ilvl w:val="0"/>
          <w:numId w:val="10"/>
        </w:numPr>
        <w:tabs>
          <w:tab w:val="left" w:pos="481"/>
        </w:tabs>
        <w:spacing w:before="5"/>
        <w:ind w:hanging="360"/>
        <w:rPr>
          <w:sz w:val="20"/>
        </w:rPr>
      </w:pPr>
      <w:r>
        <w:rPr>
          <w:sz w:val="20"/>
        </w:rPr>
        <w:t>country where the goods were wholly manufactured;</w:t>
      </w:r>
      <w:r>
        <w:rPr>
          <w:spacing w:val="-23"/>
          <w:sz w:val="20"/>
        </w:rPr>
        <w:t xml:space="preserve"> </w:t>
      </w:r>
      <w:r>
        <w:rPr>
          <w:sz w:val="20"/>
        </w:rPr>
        <w:t>or</w:t>
      </w:r>
    </w:p>
    <w:p w:rsidR="008D5C4C" w:rsidRDefault="008D5C4C">
      <w:pPr>
        <w:pStyle w:val="BodyText"/>
        <w:spacing w:before="3"/>
      </w:pPr>
    </w:p>
    <w:p w:rsidR="008D5C4C" w:rsidRDefault="00302D06">
      <w:pPr>
        <w:pStyle w:val="ListParagraph"/>
        <w:numPr>
          <w:ilvl w:val="0"/>
          <w:numId w:val="10"/>
        </w:numPr>
        <w:tabs>
          <w:tab w:val="left" w:pos="481"/>
        </w:tabs>
        <w:ind w:right="121" w:hanging="360"/>
        <w:rPr>
          <w:sz w:val="20"/>
        </w:rPr>
      </w:pPr>
      <w:r>
        <w:rPr>
          <w:sz w:val="20"/>
        </w:rPr>
        <w:t>in cases where the composition and or quality of the goods was changed to a significant extent elsewhere (other than by packaging), the last country where such significant</w:t>
      </w:r>
      <w:r>
        <w:rPr>
          <w:spacing w:val="-38"/>
          <w:sz w:val="20"/>
        </w:rPr>
        <w:t xml:space="preserve"> </w:t>
      </w:r>
      <w:r w:rsidR="00EF334E">
        <w:rPr>
          <w:spacing w:val="-38"/>
          <w:sz w:val="20"/>
        </w:rPr>
        <w:t xml:space="preserve"> </w:t>
      </w:r>
      <w:r>
        <w:rPr>
          <w:sz w:val="20"/>
        </w:rPr>
        <w:t>change occurred</w:t>
      </w:r>
    </w:p>
    <w:p w:rsidR="008D5C4C" w:rsidRDefault="008D5C4C">
      <w:pPr>
        <w:pStyle w:val="BodyText"/>
        <w:spacing w:before="6"/>
        <w:rPr>
          <w:sz w:val="23"/>
        </w:rPr>
      </w:pPr>
    </w:p>
    <w:p w:rsidR="008D5C4C" w:rsidRDefault="00302D06">
      <w:pPr>
        <w:spacing w:line="280" w:lineRule="auto"/>
        <w:ind w:left="120" w:right="115"/>
        <w:jc w:val="both"/>
        <w:rPr>
          <w:sz w:val="18"/>
        </w:rPr>
      </w:pPr>
      <w:r>
        <w:rPr>
          <w:sz w:val="18"/>
        </w:rPr>
        <w:t>NOTE A significant change in the product refers to where there is a change in the product that has resulted in a change of the</w:t>
      </w:r>
      <w:r w:rsidRPr="00EF334E">
        <w:rPr>
          <w:sz w:val="18"/>
          <w:lang w:val="en-GB"/>
        </w:rPr>
        <w:t xml:space="preserve"> Harmonised</w:t>
      </w:r>
      <w:r>
        <w:rPr>
          <w:sz w:val="18"/>
        </w:rPr>
        <w:t xml:space="preserve"> Commodity Description and Coding System (HS Code) or where there is no change in the HS Code but the product has gone through a significant process.</w:t>
      </w:r>
    </w:p>
    <w:p w:rsidR="008D5C4C" w:rsidRDefault="008D5C4C">
      <w:pPr>
        <w:pStyle w:val="BodyText"/>
        <w:spacing w:before="11"/>
        <w:rPr>
          <w:sz w:val="19"/>
        </w:rPr>
      </w:pPr>
    </w:p>
    <w:p w:rsidR="008D5C4C" w:rsidRDefault="00302D06">
      <w:pPr>
        <w:pStyle w:val="Heading2"/>
        <w:ind w:left="120"/>
      </w:pPr>
      <w:r>
        <w:t>2.6</w:t>
      </w:r>
    </w:p>
    <w:p w:rsidR="008D5C4C" w:rsidRDefault="00302D06">
      <w:pPr>
        <w:pStyle w:val="Heading2"/>
        <w:spacing w:before="2"/>
        <w:ind w:left="120"/>
      </w:pPr>
      <w:r>
        <w:t>date mark</w:t>
      </w:r>
    </w:p>
    <w:p w:rsidR="008D5C4C" w:rsidRDefault="00302D06">
      <w:pPr>
        <w:pStyle w:val="BodyText"/>
        <w:spacing w:before="4" w:line="242" w:lineRule="auto"/>
        <w:ind w:left="120" w:right="24"/>
      </w:pPr>
      <w:r>
        <w:t>any date by which the age of any good may be determined if it is subject to deterioration</w:t>
      </w:r>
      <w:r w:rsidR="00E02ADA">
        <w:t xml:space="preserve">. </w:t>
      </w:r>
      <w:r>
        <w:t xml:space="preserve"> </w:t>
      </w:r>
    </w:p>
    <w:p w:rsidR="008D5C4C" w:rsidRDefault="008D5C4C">
      <w:pPr>
        <w:pStyle w:val="BodyText"/>
        <w:spacing w:before="9"/>
        <w:rPr>
          <w:sz w:val="19"/>
        </w:rPr>
      </w:pPr>
    </w:p>
    <w:p w:rsidR="008D5C4C" w:rsidRDefault="00302D06">
      <w:pPr>
        <w:pStyle w:val="Heading2"/>
      </w:pPr>
      <w:r>
        <w:t>2.7</w:t>
      </w:r>
    </w:p>
    <w:p w:rsidR="008D5C4C" w:rsidRDefault="00302D06">
      <w:pPr>
        <w:pStyle w:val="Heading2"/>
        <w:spacing w:before="2"/>
      </w:pPr>
      <w:r>
        <w:t>defect</w:t>
      </w:r>
    </w:p>
    <w:p w:rsidR="008D5C4C" w:rsidRDefault="00302D06">
      <w:pPr>
        <w:pStyle w:val="BodyText"/>
        <w:spacing w:before="5"/>
        <w:ind w:left="119"/>
        <w:jc w:val="both"/>
      </w:pPr>
      <w:r>
        <w:t>a characteristic causing the non-fulfilment of specific requirements</w:t>
      </w:r>
    </w:p>
    <w:p w:rsidR="008D5C4C" w:rsidRDefault="008D5C4C">
      <w:pPr>
        <w:pStyle w:val="BodyText"/>
      </w:pPr>
    </w:p>
    <w:p w:rsidR="008D5C4C" w:rsidRDefault="00302D06">
      <w:pPr>
        <w:pStyle w:val="Heading2"/>
        <w:spacing w:before="1"/>
      </w:pPr>
      <w:r>
        <w:t>2.8</w:t>
      </w:r>
    </w:p>
    <w:p w:rsidR="008D5C4C" w:rsidRDefault="00302D06">
      <w:pPr>
        <w:pStyle w:val="Heading2"/>
        <w:spacing w:before="3"/>
      </w:pPr>
      <w:r>
        <w:t>defective</w:t>
      </w:r>
    </w:p>
    <w:p w:rsidR="008D5C4C" w:rsidRDefault="00302D06">
      <w:pPr>
        <w:pStyle w:val="BodyText"/>
        <w:spacing w:before="5"/>
        <w:ind w:left="119"/>
        <w:jc w:val="both"/>
      </w:pPr>
      <w:r>
        <w:t>containing one or more defects</w:t>
      </w:r>
    </w:p>
    <w:p w:rsidR="008D5C4C" w:rsidRDefault="008D5C4C">
      <w:pPr>
        <w:pStyle w:val="BodyText"/>
        <w:spacing w:before="3"/>
        <w:rPr>
          <w:sz w:val="22"/>
        </w:rPr>
      </w:pPr>
    </w:p>
    <w:p w:rsidR="008D5C4C" w:rsidRDefault="00302D06">
      <w:pPr>
        <w:pStyle w:val="Heading2"/>
        <w:spacing w:before="1"/>
      </w:pPr>
      <w:r>
        <w:t>2.9</w:t>
      </w:r>
    </w:p>
    <w:p w:rsidR="008D5C4C" w:rsidRDefault="00302D06">
      <w:pPr>
        <w:pStyle w:val="Heading2"/>
        <w:spacing w:before="3"/>
      </w:pPr>
      <w:r>
        <w:t>distribute</w:t>
      </w:r>
    </w:p>
    <w:p w:rsidR="008D5C4C" w:rsidRDefault="00302D06">
      <w:pPr>
        <w:pStyle w:val="BodyText"/>
        <w:spacing w:before="5" w:line="242" w:lineRule="auto"/>
        <w:ind w:left="119"/>
      </w:pPr>
      <w:r>
        <w:t>to deliver goods to another person or entity in exchange for money, whether directly or indirectly, or other consideration or as samples or sampling</w:t>
      </w:r>
    </w:p>
    <w:p w:rsidR="008D5C4C" w:rsidRDefault="008D5C4C">
      <w:pPr>
        <w:pStyle w:val="BodyText"/>
        <w:spacing w:before="9"/>
        <w:rPr>
          <w:sz w:val="19"/>
        </w:rPr>
      </w:pPr>
    </w:p>
    <w:p w:rsidR="008D5C4C" w:rsidRDefault="00302D06">
      <w:pPr>
        <w:pStyle w:val="Heading2"/>
        <w:spacing w:before="1"/>
      </w:pPr>
      <w:r>
        <w:t>2.10</w:t>
      </w:r>
    </w:p>
    <w:p w:rsidR="008D5C4C" w:rsidRDefault="00302D06">
      <w:pPr>
        <w:pStyle w:val="Heading2"/>
        <w:spacing w:before="3"/>
      </w:pPr>
      <w:r>
        <w:t>distributor</w:t>
      </w:r>
    </w:p>
    <w:p w:rsidR="008D5C4C" w:rsidRDefault="00302D06">
      <w:pPr>
        <w:pStyle w:val="BodyText"/>
        <w:spacing w:before="5"/>
        <w:ind w:left="119"/>
        <w:jc w:val="both"/>
      </w:pPr>
      <w:r>
        <w:t>a person or entity that supplies businesses with goods</w:t>
      </w:r>
    </w:p>
    <w:p w:rsidR="008D5C4C" w:rsidRDefault="008D5C4C">
      <w:pPr>
        <w:pStyle w:val="BodyText"/>
        <w:spacing w:before="3"/>
        <w:rPr>
          <w:sz w:val="22"/>
        </w:rPr>
      </w:pPr>
    </w:p>
    <w:p w:rsidR="008D5C4C" w:rsidRDefault="00302D06">
      <w:pPr>
        <w:pStyle w:val="Heading2"/>
        <w:spacing w:before="1" w:line="229" w:lineRule="exact"/>
        <w:ind w:left="120"/>
      </w:pPr>
      <w:r>
        <w:t>2.11</w:t>
      </w:r>
    </w:p>
    <w:p w:rsidR="008D5C4C" w:rsidRDefault="00302D06">
      <w:pPr>
        <w:pStyle w:val="Heading2"/>
        <w:spacing w:line="229" w:lineRule="exact"/>
        <w:ind w:left="120"/>
      </w:pPr>
      <w:r>
        <w:t>date of minimum durability</w:t>
      </w:r>
    </w:p>
    <w:p w:rsidR="008D5C4C" w:rsidRDefault="00302D06">
      <w:pPr>
        <w:pStyle w:val="BodyText"/>
        <w:spacing w:before="5" w:line="242" w:lineRule="auto"/>
        <w:ind w:left="119"/>
      </w:pPr>
      <w:r>
        <w:t>any date after which the manufacturer or packager does not guarantee any property of the goods by reason of the foreseeable deterioration due to age or normal handling and storage</w:t>
      </w:r>
    </w:p>
    <w:p w:rsidR="008D5C4C" w:rsidRDefault="008D5C4C">
      <w:pPr>
        <w:pStyle w:val="BodyText"/>
        <w:spacing w:before="10"/>
        <w:rPr>
          <w:sz w:val="19"/>
        </w:rPr>
      </w:pPr>
    </w:p>
    <w:p w:rsidR="008D5C4C" w:rsidRDefault="00302D06">
      <w:pPr>
        <w:tabs>
          <w:tab w:val="left" w:pos="1559"/>
        </w:tabs>
        <w:ind w:left="120"/>
        <w:jc w:val="both"/>
        <w:rPr>
          <w:sz w:val="18"/>
        </w:rPr>
      </w:pPr>
      <w:r>
        <w:rPr>
          <w:sz w:val="18"/>
        </w:rPr>
        <w:t>EXAMPLE</w:t>
      </w:r>
      <w:r>
        <w:rPr>
          <w:sz w:val="18"/>
        </w:rPr>
        <w:tab/>
        <w:t>Expiry date or best before</w:t>
      </w:r>
      <w:r>
        <w:rPr>
          <w:spacing w:val="-14"/>
          <w:sz w:val="18"/>
        </w:rPr>
        <w:t xml:space="preserve"> </w:t>
      </w:r>
      <w:r>
        <w:rPr>
          <w:sz w:val="18"/>
        </w:rPr>
        <w:t>date.</w:t>
      </w:r>
    </w:p>
    <w:p w:rsidR="008D5C4C" w:rsidRDefault="008D5C4C">
      <w:pPr>
        <w:pStyle w:val="BodyText"/>
        <w:spacing w:before="8"/>
        <w:rPr>
          <w:sz w:val="22"/>
        </w:rPr>
      </w:pPr>
    </w:p>
    <w:p w:rsidR="008D5C4C" w:rsidRDefault="00302D06">
      <w:pPr>
        <w:pStyle w:val="Heading2"/>
        <w:spacing w:line="229" w:lineRule="exact"/>
        <w:ind w:left="120"/>
      </w:pPr>
      <w:r>
        <w:t>2.12</w:t>
      </w:r>
    </w:p>
    <w:p w:rsidR="008D5C4C" w:rsidRDefault="00302D06">
      <w:pPr>
        <w:pStyle w:val="Heading2"/>
        <w:spacing w:line="229" w:lineRule="exact"/>
        <w:ind w:left="120"/>
      </w:pPr>
      <w:r>
        <w:t>instruction for use</w:t>
      </w:r>
    </w:p>
    <w:p w:rsidR="008D5C4C" w:rsidRDefault="00302D06">
      <w:pPr>
        <w:pStyle w:val="BodyText"/>
        <w:spacing w:before="5" w:line="242" w:lineRule="auto"/>
        <w:ind w:left="120"/>
      </w:pPr>
      <w:r>
        <w:t>any</w:t>
      </w:r>
      <w:r>
        <w:rPr>
          <w:spacing w:val="-14"/>
        </w:rPr>
        <w:t xml:space="preserve"> </w:t>
      </w:r>
      <w:r>
        <w:t>information</w:t>
      </w:r>
      <w:r>
        <w:rPr>
          <w:spacing w:val="-11"/>
        </w:rPr>
        <w:t xml:space="preserve"> </w:t>
      </w:r>
      <w:r>
        <w:t>as</w:t>
      </w:r>
      <w:r>
        <w:rPr>
          <w:spacing w:val="-12"/>
        </w:rPr>
        <w:t xml:space="preserve"> </w:t>
      </w:r>
      <w:r>
        <w:t>to</w:t>
      </w:r>
      <w:r>
        <w:rPr>
          <w:spacing w:val="-13"/>
        </w:rPr>
        <w:t xml:space="preserve"> </w:t>
      </w:r>
      <w:r>
        <w:t>the</w:t>
      </w:r>
      <w:r>
        <w:rPr>
          <w:spacing w:val="-13"/>
        </w:rPr>
        <w:t xml:space="preserve"> </w:t>
      </w:r>
      <w:r>
        <w:t>method</w:t>
      </w:r>
      <w:r>
        <w:rPr>
          <w:spacing w:val="-13"/>
        </w:rPr>
        <w:t xml:space="preserve"> </w:t>
      </w:r>
      <w:r>
        <w:t>of</w:t>
      </w:r>
      <w:r>
        <w:rPr>
          <w:spacing w:val="-11"/>
        </w:rPr>
        <w:t xml:space="preserve"> </w:t>
      </w:r>
      <w:r>
        <w:t>storage,</w:t>
      </w:r>
      <w:r>
        <w:rPr>
          <w:spacing w:val="-11"/>
        </w:rPr>
        <w:t xml:space="preserve"> </w:t>
      </w:r>
      <w:r>
        <w:t>handling,</w:t>
      </w:r>
      <w:r>
        <w:rPr>
          <w:spacing w:val="-11"/>
        </w:rPr>
        <w:t xml:space="preserve"> </w:t>
      </w:r>
      <w:r>
        <w:t>use,</w:t>
      </w:r>
      <w:r>
        <w:rPr>
          <w:spacing w:val="-11"/>
        </w:rPr>
        <w:t xml:space="preserve"> </w:t>
      </w:r>
      <w:r>
        <w:t>installation,</w:t>
      </w:r>
      <w:r>
        <w:rPr>
          <w:spacing w:val="-13"/>
        </w:rPr>
        <w:t xml:space="preserve"> </w:t>
      </w:r>
      <w:r>
        <w:t>care,</w:t>
      </w:r>
      <w:r>
        <w:rPr>
          <w:spacing w:val="-13"/>
        </w:rPr>
        <w:t xml:space="preserve"> </w:t>
      </w:r>
      <w:r>
        <w:t>maintenance</w:t>
      </w:r>
      <w:r>
        <w:rPr>
          <w:spacing w:val="-11"/>
        </w:rPr>
        <w:t xml:space="preserve"> </w:t>
      </w:r>
      <w:r>
        <w:t>or</w:t>
      </w:r>
      <w:r>
        <w:rPr>
          <w:spacing w:val="-13"/>
        </w:rPr>
        <w:t xml:space="preserve"> </w:t>
      </w:r>
      <w:r>
        <w:t>repair</w:t>
      </w:r>
      <w:r>
        <w:rPr>
          <w:spacing w:val="-13"/>
        </w:rPr>
        <w:t xml:space="preserve"> </w:t>
      </w:r>
      <w:r>
        <w:t>that may assist a consumer, user or purchaser in using any</w:t>
      </w:r>
      <w:r>
        <w:rPr>
          <w:spacing w:val="-26"/>
        </w:rPr>
        <w:t xml:space="preserve"> </w:t>
      </w:r>
      <w:r>
        <w:t>goods</w:t>
      </w:r>
    </w:p>
    <w:p w:rsidR="008D5C4C" w:rsidRDefault="008D5C4C">
      <w:pPr>
        <w:pStyle w:val="BodyText"/>
        <w:spacing w:before="9"/>
        <w:rPr>
          <w:sz w:val="19"/>
        </w:rPr>
      </w:pPr>
    </w:p>
    <w:p w:rsidR="008D5C4C" w:rsidRDefault="00302D06">
      <w:pPr>
        <w:pStyle w:val="Heading2"/>
        <w:ind w:left="120"/>
      </w:pPr>
      <w:r>
        <w:t>2.13</w:t>
      </w:r>
    </w:p>
    <w:p w:rsidR="008D5C4C" w:rsidRDefault="00302D06">
      <w:pPr>
        <w:pStyle w:val="Heading2"/>
        <w:ind w:left="120"/>
      </w:pPr>
      <w:r>
        <w:t>imperfect</w:t>
      </w:r>
    </w:p>
    <w:p w:rsidR="008D5C4C" w:rsidRDefault="00302D06">
      <w:pPr>
        <w:pStyle w:val="BodyText"/>
        <w:spacing w:before="3"/>
        <w:ind w:left="120"/>
        <w:jc w:val="both"/>
      </w:pPr>
      <w:r>
        <w:t>not perfect; faulty or incomplete</w:t>
      </w: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spacing w:before="5"/>
        <w:rPr>
          <w:sz w:val="27"/>
        </w:rPr>
      </w:pPr>
    </w:p>
    <w:p w:rsidR="008D5C4C" w:rsidRDefault="00302D06">
      <w:pPr>
        <w:tabs>
          <w:tab w:val="left" w:pos="6575"/>
        </w:tabs>
        <w:spacing w:before="93"/>
        <w:ind w:left="119"/>
        <w:rPr>
          <w:sz w:val="16"/>
        </w:rPr>
      </w:pPr>
      <w:r>
        <w:rPr>
          <w:b/>
          <w:sz w:val="20"/>
        </w:rPr>
        <w:t>2</w:t>
      </w:r>
      <w:r>
        <w:rPr>
          <w:b/>
          <w:sz w:val="20"/>
        </w:rPr>
        <w:tab/>
      </w:r>
    </w:p>
    <w:p w:rsidR="008D5C4C" w:rsidRDefault="008D5C4C">
      <w:pPr>
        <w:rPr>
          <w:sz w:val="16"/>
        </w:rPr>
        <w:sectPr w:rsidR="008D5C4C">
          <w:pgSz w:w="11910" w:h="16840"/>
          <w:pgMar w:top="620" w:right="1320" w:bottom="280" w:left="1320" w:header="720" w:footer="720" w:gutter="0"/>
          <w:cols w:space="720"/>
        </w:sectPr>
      </w:pPr>
    </w:p>
    <w:p w:rsidR="008D5C4C" w:rsidRDefault="008D5C4C">
      <w:pPr>
        <w:pStyle w:val="BodyText"/>
        <w:spacing w:before="6"/>
        <w:rPr>
          <w:b/>
          <w:sz w:val="22"/>
        </w:rPr>
      </w:pPr>
    </w:p>
    <w:p w:rsidR="008D5C4C" w:rsidRDefault="00302D06">
      <w:pPr>
        <w:pStyle w:val="Heading2"/>
        <w:spacing w:before="1"/>
        <w:ind w:left="120"/>
      </w:pPr>
      <w:r>
        <w:t>2.14</w:t>
      </w:r>
    </w:p>
    <w:p w:rsidR="008D5C4C" w:rsidRDefault="00302D06">
      <w:pPr>
        <w:pStyle w:val="Heading2"/>
        <w:spacing w:before="3"/>
        <w:ind w:left="120"/>
      </w:pPr>
      <w:r>
        <w:t>label</w:t>
      </w:r>
    </w:p>
    <w:p w:rsidR="008D5C4C" w:rsidRDefault="00302D06">
      <w:pPr>
        <w:pStyle w:val="BodyText"/>
        <w:spacing w:before="5" w:line="276" w:lineRule="auto"/>
        <w:ind w:left="119" w:right="338"/>
      </w:pPr>
      <w:r>
        <w:t>any tag, ticket, brand, mark, pictorial or other descriptive matter, written, printed,</w:t>
      </w:r>
      <w:r w:rsidRPr="00EF334E">
        <w:rPr>
          <w:lang w:val="en-GB"/>
        </w:rPr>
        <w:t xml:space="preserve"> stencilled</w:t>
      </w:r>
      <w:r>
        <w:t>, marked, embossed, impressed on, accompanying or attached to a container</w:t>
      </w:r>
    </w:p>
    <w:p w:rsidR="008D5C4C" w:rsidRDefault="00302D06">
      <w:pPr>
        <w:pStyle w:val="Heading2"/>
        <w:spacing w:before="197"/>
      </w:pPr>
      <w:r>
        <w:t>2.15</w:t>
      </w:r>
    </w:p>
    <w:p w:rsidR="008D5C4C" w:rsidRDefault="00302D06">
      <w:pPr>
        <w:pStyle w:val="Heading2"/>
      </w:pPr>
      <w:r>
        <w:t>manufacturer</w:t>
      </w:r>
    </w:p>
    <w:p w:rsidR="008D5C4C" w:rsidRDefault="00302D06">
      <w:pPr>
        <w:pStyle w:val="BodyText"/>
        <w:spacing w:before="4" w:line="242" w:lineRule="auto"/>
        <w:ind w:left="120"/>
      </w:pPr>
      <w:r>
        <w:t>the</w:t>
      </w:r>
      <w:r>
        <w:rPr>
          <w:spacing w:val="-14"/>
        </w:rPr>
        <w:t xml:space="preserve"> </w:t>
      </w:r>
      <w:r>
        <w:t>person</w:t>
      </w:r>
      <w:r>
        <w:rPr>
          <w:spacing w:val="-14"/>
        </w:rPr>
        <w:t xml:space="preserve"> </w:t>
      </w:r>
      <w:r>
        <w:t>or</w:t>
      </w:r>
      <w:r>
        <w:rPr>
          <w:spacing w:val="-10"/>
        </w:rPr>
        <w:t xml:space="preserve"> </w:t>
      </w:r>
      <w:r>
        <w:t>entity</w:t>
      </w:r>
      <w:r>
        <w:rPr>
          <w:spacing w:val="-15"/>
        </w:rPr>
        <w:t xml:space="preserve"> </w:t>
      </w:r>
      <w:r>
        <w:t>who</w:t>
      </w:r>
      <w:r>
        <w:rPr>
          <w:spacing w:val="-14"/>
        </w:rPr>
        <w:t xml:space="preserve"> </w:t>
      </w:r>
      <w:r>
        <w:t>produces,</w:t>
      </w:r>
      <w:r>
        <w:rPr>
          <w:spacing w:val="-14"/>
        </w:rPr>
        <w:t xml:space="preserve"> </w:t>
      </w:r>
      <w:r>
        <w:t>processes,</w:t>
      </w:r>
      <w:r>
        <w:rPr>
          <w:spacing w:val="-14"/>
        </w:rPr>
        <w:t xml:space="preserve"> </w:t>
      </w:r>
      <w:r>
        <w:t>prepares,</w:t>
      </w:r>
      <w:r>
        <w:rPr>
          <w:spacing w:val="-14"/>
        </w:rPr>
        <w:t xml:space="preserve"> </w:t>
      </w:r>
      <w:r>
        <w:t>packages</w:t>
      </w:r>
      <w:r>
        <w:rPr>
          <w:spacing w:val="-12"/>
        </w:rPr>
        <w:t xml:space="preserve"> </w:t>
      </w:r>
      <w:r>
        <w:t>or</w:t>
      </w:r>
      <w:r>
        <w:rPr>
          <w:spacing w:val="-13"/>
        </w:rPr>
        <w:t xml:space="preserve"> </w:t>
      </w:r>
      <w:r>
        <w:t>pre-packages</w:t>
      </w:r>
      <w:r>
        <w:rPr>
          <w:spacing w:val="-12"/>
        </w:rPr>
        <w:t xml:space="preserve"> </w:t>
      </w:r>
      <w:r>
        <w:t>any</w:t>
      </w:r>
      <w:r>
        <w:rPr>
          <w:spacing w:val="-16"/>
        </w:rPr>
        <w:t xml:space="preserve"> </w:t>
      </w:r>
      <w:r>
        <w:t>goods</w:t>
      </w:r>
      <w:r>
        <w:rPr>
          <w:spacing w:val="-12"/>
        </w:rPr>
        <w:t xml:space="preserve"> </w:t>
      </w:r>
      <w:r>
        <w:t>for</w:t>
      </w:r>
      <w:r>
        <w:rPr>
          <w:spacing w:val="-13"/>
        </w:rPr>
        <w:t xml:space="preserve"> </w:t>
      </w:r>
      <w:r>
        <w:t>retail sale</w:t>
      </w:r>
    </w:p>
    <w:p w:rsidR="008D5C4C" w:rsidRDefault="008D5C4C">
      <w:pPr>
        <w:pStyle w:val="BodyText"/>
        <w:spacing w:before="1"/>
        <w:rPr>
          <w:sz w:val="22"/>
        </w:rPr>
      </w:pPr>
    </w:p>
    <w:p w:rsidR="008D5C4C" w:rsidRDefault="00302D06">
      <w:pPr>
        <w:pStyle w:val="Heading2"/>
        <w:spacing w:line="229" w:lineRule="exact"/>
        <w:ind w:left="120"/>
      </w:pPr>
      <w:r>
        <w:t>2.16</w:t>
      </w:r>
    </w:p>
    <w:p w:rsidR="008D5C4C" w:rsidRDefault="00302D06">
      <w:pPr>
        <w:pStyle w:val="Heading2"/>
        <w:spacing w:line="227" w:lineRule="exact"/>
        <w:ind w:left="120"/>
      </w:pPr>
      <w:r>
        <w:t>net contents</w:t>
      </w:r>
    </w:p>
    <w:p w:rsidR="008D5C4C" w:rsidRDefault="00302D06">
      <w:pPr>
        <w:pStyle w:val="BodyText"/>
        <w:spacing w:before="6" w:line="224" w:lineRule="exact"/>
        <w:ind w:left="120" w:right="118"/>
        <w:jc w:val="both"/>
      </w:pPr>
      <w:r>
        <w:t>the</w:t>
      </w:r>
      <w:r>
        <w:rPr>
          <w:spacing w:val="-7"/>
        </w:rPr>
        <w:t xml:space="preserve"> </w:t>
      </w:r>
      <w:r>
        <w:t>quantity</w:t>
      </w:r>
      <w:r>
        <w:rPr>
          <w:spacing w:val="-9"/>
        </w:rPr>
        <w:t xml:space="preserve"> </w:t>
      </w:r>
      <w:r>
        <w:t>of</w:t>
      </w:r>
      <w:r>
        <w:rPr>
          <w:spacing w:val="-4"/>
        </w:rPr>
        <w:t xml:space="preserve"> </w:t>
      </w:r>
      <w:r>
        <w:t>goods</w:t>
      </w:r>
      <w:r>
        <w:rPr>
          <w:spacing w:val="-7"/>
        </w:rPr>
        <w:t xml:space="preserve"> </w:t>
      </w:r>
      <w:r>
        <w:t>contained</w:t>
      </w:r>
      <w:r>
        <w:rPr>
          <w:spacing w:val="-7"/>
        </w:rPr>
        <w:t xml:space="preserve"> </w:t>
      </w:r>
      <w:r>
        <w:t>in</w:t>
      </w:r>
      <w:r>
        <w:rPr>
          <w:spacing w:val="-7"/>
        </w:rPr>
        <w:t xml:space="preserve"> </w:t>
      </w:r>
      <w:r>
        <w:t>a</w:t>
      </w:r>
      <w:r>
        <w:rPr>
          <w:spacing w:val="-7"/>
        </w:rPr>
        <w:t xml:space="preserve"> </w:t>
      </w:r>
      <w:r>
        <w:t>package</w:t>
      </w:r>
      <w:r>
        <w:rPr>
          <w:spacing w:val="-8"/>
        </w:rPr>
        <w:t xml:space="preserve"> </w:t>
      </w:r>
      <w:r>
        <w:t>as</w:t>
      </w:r>
      <w:r>
        <w:rPr>
          <w:spacing w:val="-5"/>
        </w:rPr>
        <w:t xml:space="preserve"> </w:t>
      </w:r>
      <w:r>
        <w:t>measured</w:t>
      </w:r>
      <w:r>
        <w:rPr>
          <w:spacing w:val="-7"/>
        </w:rPr>
        <w:t xml:space="preserve"> </w:t>
      </w:r>
      <w:r>
        <w:t>in</w:t>
      </w:r>
      <w:r>
        <w:rPr>
          <w:spacing w:val="-7"/>
        </w:rPr>
        <w:t xml:space="preserve"> </w:t>
      </w:r>
      <w:r>
        <w:t>terms</w:t>
      </w:r>
      <w:r>
        <w:rPr>
          <w:spacing w:val="-7"/>
        </w:rPr>
        <w:t xml:space="preserve"> </w:t>
      </w:r>
      <w:r>
        <w:t>of</w:t>
      </w:r>
      <w:r>
        <w:rPr>
          <w:spacing w:val="-6"/>
        </w:rPr>
        <w:t xml:space="preserve"> </w:t>
      </w:r>
      <w:r>
        <w:t>a</w:t>
      </w:r>
      <w:r>
        <w:rPr>
          <w:spacing w:val="-8"/>
        </w:rPr>
        <w:t xml:space="preserve"> </w:t>
      </w:r>
      <w:r>
        <w:t>unit</w:t>
      </w:r>
      <w:r>
        <w:rPr>
          <w:spacing w:val="-6"/>
        </w:rPr>
        <w:t xml:space="preserve"> </w:t>
      </w:r>
      <w:r>
        <w:t>of</w:t>
      </w:r>
      <w:r>
        <w:rPr>
          <w:spacing w:val="-6"/>
        </w:rPr>
        <w:t xml:space="preserve"> </w:t>
      </w:r>
      <w:r>
        <w:t>measurement</w:t>
      </w:r>
      <w:r>
        <w:rPr>
          <w:spacing w:val="-7"/>
        </w:rPr>
        <w:t xml:space="preserve"> </w:t>
      </w:r>
      <w:r>
        <w:t>of</w:t>
      </w:r>
      <w:r>
        <w:rPr>
          <w:spacing w:val="-6"/>
        </w:rPr>
        <w:t xml:space="preserve"> </w:t>
      </w:r>
      <w:r>
        <w:t>length, volume, weight (or mass), or number, when the package and packing materials have been excluded from the</w:t>
      </w:r>
      <w:r>
        <w:rPr>
          <w:spacing w:val="-11"/>
        </w:rPr>
        <w:t xml:space="preserve"> </w:t>
      </w:r>
      <w:r>
        <w:t>goods</w:t>
      </w:r>
    </w:p>
    <w:p w:rsidR="008D5C4C" w:rsidRDefault="008D5C4C">
      <w:pPr>
        <w:pStyle w:val="BodyText"/>
        <w:spacing w:before="3"/>
        <w:rPr>
          <w:sz w:val="22"/>
        </w:rPr>
      </w:pPr>
    </w:p>
    <w:p w:rsidR="008D5C4C" w:rsidRDefault="00302D06">
      <w:pPr>
        <w:pStyle w:val="Heading2"/>
      </w:pPr>
      <w:r>
        <w:t>2.17</w:t>
      </w:r>
    </w:p>
    <w:p w:rsidR="008D5C4C" w:rsidRDefault="00302D06">
      <w:pPr>
        <w:pStyle w:val="Heading2"/>
      </w:pPr>
      <w:r>
        <w:t>ornamental container</w:t>
      </w:r>
    </w:p>
    <w:p w:rsidR="008D5C4C" w:rsidRDefault="00302D06">
      <w:pPr>
        <w:pStyle w:val="BodyText"/>
        <w:spacing w:before="3" w:line="242" w:lineRule="auto"/>
        <w:ind w:left="119" w:right="118"/>
        <w:jc w:val="both"/>
      </w:pPr>
      <w:r>
        <w:t>a package or container in which the surfaces commonly displayed are used solely for decorative purposes and not for any advertising or promotional information other than the trade name and the common name of the goods</w:t>
      </w:r>
    </w:p>
    <w:p w:rsidR="008D5C4C" w:rsidRDefault="008D5C4C">
      <w:pPr>
        <w:pStyle w:val="BodyText"/>
        <w:spacing w:before="6"/>
        <w:rPr>
          <w:sz w:val="22"/>
        </w:rPr>
      </w:pPr>
    </w:p>
    <w:p w:rsidR="008D5C4C" w:rsidRDefault="00302D06">
      <w:pPr>
        <w:pStyle w:val="Heading2"/>
      </w:pPr>
      <w:r>
        <w:t>2.18</w:t>
      </w:r>
    </w:p>
    <w:p w:rsidR="008D5C4C" w:rsidRDefault="00302D06">
      <w:pPr>
        <w:pStyle w:val="Heading2"/>
        <w:spacing w:before="2"/>
      </w:pPr>
      <w:r>
        <w:t>package</w:t>
      </w:r>
    </w:p>
    <w:p w:rsidR="008D5C4C" w:rsidRDefault="00302D06">
      <w:pPr>
        <w:pStyle w:val="BodyText"/>
        <w:spacing w:before="2"/>
        <w:ind w:left="119" w:right="760" w:hanging="1"/>
      </w:pPr>
      <w:r>
        <w:t>any container, wrapper, confining band or card in which the good is offered for sale to the retail purchaser</w:t>
      </w:r>
    </w:p>
    <w:p w:rsidR="008D5C4C" w:rsidRDefault="008D5C4C">
      <w:pPr>
        <w:pStyle w:val="BodyText"/>
        <w:spacing w:before="2"/>
      </w:pPr>
    </w:p>
    <w:p w:rsidR="008D5C4C" w:rsidRDefault="00302D06">
      <w:pPr>
        <w:pStyle w:val="Heading2"/>
      </w:pPr>
      <w:r>
        <w:t>2.19</w:t>
      </w:r>
    </w:p>
    <w:p w:rsidR="008D5C4C" w:rsidRDefault="00302D06">
      <w:pPr>
        <w:pStyle w:val="Heading2"/>
      </w:pPr>
      <w:r>
        <w:t>packager</w:t>
      </w:r>
    </w:p>
    <w:p w:rsidR="008D5C4C" w:rsidRDefault="00302D06">
      <w:pPr>
        <w:pStyle w:val="BodyText"/>
        <w:spacing w:before="5"/>
        <w:ind w:left="119"/>
        <w:jc w:val="both"/>
      </w:pPr>
      <w:r>
        <w:t>a person or entity that packages a good</w:t>
      </w:r>
    </w:p>
    <w:p w:rsidR="008D5C4C" w:rsidRDefault="008D5C4C">
      <w:pPr>
        <w:pStyle w:val="BodyText"/>
      </w:pPr>
    </w:p>
    <w:p w:rsidR="008D5C4C" w:rsidRDefault="00302D06">
      <w:pPr>
        <w:pStyle w:val="Heading2"/>
      </w:pPr>
      <w:r>
        <w:t>2.20</w:t>
      </w:r>
    </w:p>
    <w:p w:rsidR="008D5C4C" w:rsidRDefault="00302D06">
      <w:pPr>
        <w:pStyle w:val="Heading2"/>
        <w:spacing w:before="2"/>
      </w:pPr>
      <w:r>
        <w:t>pre-owned</w:t>
      </w:r>
    </w:p>
    <w:p w:rsidR="008D5C4C" w:rsidRDefault="00302D06">
      <w:pPr>
        <w:pStyle w:val="BodyText"/>
        <w:spacing w:before="5"/>
        <w:ind w:left="119"/>
        <w:jc w:val="both"/>
      </w:pPr>
      <w:r>
        <w:t>second-hand, having had a previous owner, regardless of whether or not it has been used</w:t>
      </w:r>
    </w:p>
    <w:p w:rsidR="008D5C4C" w:rsidRDefault="008D5C4C">
      <w:pPr>
        <w:pStyle w:val="BodyText"/>
        <w:spacing w:before="4"/>
        <w:rPr>
          <w:sz w:val="22"/>
        </w:rPr>
      </w:pPr>
    </w:p>
    <w:p w:rsidR="008D5C4C" w:rsidRDefault="00302D06">
      <w:pPr>
        <w:pStyle w:val="Heading2"/>
      </w:pPr>
      <w:r>
        <w:t>2.21</w:t>
      </w:r>
    </w:p>
    <w:p w:rsidR="008D5C4C" w:rsidRDefault="00302D06">
      <w:pPr>
        <w:pStyle w:val="Heading2"/>
      </w:pPr>
      <w:r>
        <w:t>prepackaged goods</w:t>
      </w:r>
    </w:p>
    <w:p w:rsidR="008D5C4C" w:rsidRDefault="00302D06">
      <w:pPr>
        <w:pStyle w:val="BodyText"/>
        <w:spacing w:before="2" w:line="242" w:lineRule="auto"/>
        <w:ind w:left="119"/>
      </w:pPr>
      <w:r>
        <w:t>goods that are placed in the final package before retail sale, and are sold, used or purchased without further repackaging</w:t>
      </w:r>
    </w:p>
    <w:p w:rsidR="008D5C4C" w:rsidRDefault="008D5C4C">
      <w:pPr>
        <w:pStyle w:val="BodyText"/>
        <w:spacing w:before="3"/>
        <w:rPr>
          <w:sz w:val="22"/>
        </w:rPr>
      </w:pPr>
    </w:p>
    <w:p w:rsidR="008D5C4C" w:rsidRDefault="00302D06">
      <w:pPr>
        <w:pStyle w:val="Heading2"/>
      </w:pPr>
      <w:r>
        <w:t>2.22</w:t>
      </w:r>
    </w:p>
    <w:p w:rsidR="008D5C4C" w:rsidRDefault="00302D06">
      <w:pPr>
        <w:pStyle w:val="Heading2"/>
        <w:spacing w:before="2" w:line="242" w:lineRule="auto"/>
        <w:ind w:right="6814"/>
        <w:jc w:val="left"/>
      </w:pPr>
      <w:r>
        <w:t>principal display panel main display panel</w:t>
      </w:r>
    </w:p>
    <w:p w:rsidR="008D5C4C" w:rsidRDefault="00302D06">
      <w:pPr>
        <w:pStyle w:val="BodyText"/>
        <w:spacing w:before="3" w:line="242" w:lineRule="auto"/>
        <w:ind w:left="119" w:hanging="1"/>
      </w:pPr>
      <w:r>
        <w:t>that part of the package which is most likely to be displayed, shown or examined under customary conditions of display for retail sale</w:t>
      </w:r>
    </w:p>
    <w:p w:rsidR="008D5C4C" w:rsidRDefault="008D5C4C">
      <w:pPr>
        <w:pStyle w:val="BodyText"/>
        <w:spacing w:before="1"/>
      </w:pPr>
    </w:p>
    <w:p w:rsidR="008D5C4C" w:rsidRDefault="00302D06">
      <w:pPr>
        <w:pStyle w:val="Heading2"/>
      </w:pPr>
      <w:r>
        <w:t>2.23</w:t>
      </w:r>
    </w:p>
    <w:p w:rsidR="008D5C4C" w:rsidRDefault="00302D06">
      <w:pPr>
        <w:pStyle w:val="Heading2"/>
        <w:spacing w:line="242" w:lineRule="auto"/>
        <w:ind w:right="6814"/>
        <w:jc w:val="left"/>
      </w:pPr>
      <w:r>
        <w:rPr>
          <w:w w:val="95"/>
        </w:rPr>
        <w:t xml:space="preserve">reconditioned </w:t>
      </w:r>
      <w:r>
        <w:t>refurbished</w:t>
      </w:r>
    </w:p>
    <w:p w:rsidR="008D5C4C" w:rsidRDefault="00302D06">
      <w:pPr>
        <w:pStyle w:val="BodyText"/>
        <w:spacing w:before="3" w:line="242" w:lineRule="auto"/>
        <w:ind w:left="119"/>
      </w:pPr>
      <w:r>
        <w:t>goods</w:t>
      </w:r>
      <w:r>
        <w:rPr>
          <w:spacing w:val="-6"/>
        </w:rPr>
        <w:t xml:space="preserve"> </w:t>
      </w:r>
      <w:r>
        <w:t>which</w:t>
      </w:r>
      <w:r>
        <w:rPr>
          <w:spacing w:val="-10"/>
        </w:rPr>
        <w:t xml:space="preserve"> </w:t>
      </w:r>
      <w:r>
        <w:t>have</w:t>
      </w:r>
      <w:r>
        <w:rPr>
          <w:spacing w:val="-10"/>
        </w:rPr>
        <w:t xml:space="preserve"> </w:t>
      </w:r>
      <w:r>
        <w:t>been</w:t>
      </w:r>
      <w:r>
        <w:rPr>
          <w:spacing w:val="-10"/>
        </w:rPr>
        <w:t xml:space="preserve"> </w:t>
      </w:r>
      <w:r>
        <w:t>overhauled,</w:t>
      </w:r>
      <w:r>
        <w:rPr>
          <w:spacing w:val="-10"/>
        </w:rPr>
        <w:t xml:space="preserve"> </w:t>
      </w:r>
      <w:r>
        <w:t>repaired,</w:t>
      </w:r>
      <w:r>
        <w:rPr>
          <w:spacing w:val="-10"/>
        </w:rPr>
        <w:t xml:space="preserve"> </w:t>
      </w:r>
      <w:r>
        <w:t>refitted,</w:t>
      </w:r>
      <w:r>
        <w:rPr>
          <w:spacing w:val="-7"/>
        </w:rPr>
        <w:t xml:space="preserve"> </w:t>
      </w:r>
      <w:r>
        <w:t>or</w:t>
      </w:r>
      <w:r>
        <w:rPr>
          <w:spacing w:val="-9"/>
        </w:rPr>
        <w:t xml:space="preserve"> </w:t>
      </w:r>
      <w:r>
        <w:t>have</w:t>
      </w:r>
      <w:r>
        <w:rPr>
          <w:spacing w:val="-10"/>
        </w:rPr>
        <w:t xml:space="preserve"> </w:t>
      </w:r>
      <w:r>
        <w:t>undergone</w:t>
      </w:r>
      <w:r>
        <w:rPr>
          <w:spacing w:val="-8"/>
        </w:rPr>
        <w:t xml:space="preserve"> </w:t>
      </w:r>
      <w:r>
        <w:t>a</w:t>
      </w:r>
      <w:r>
        <w:rPr>
          <w:spacing w:val="-10"/>
        </w:rPr>
        <w:t xml:space="preserve"> </w:t>
      </w:r>
      <w:r>
        <w:t>similar</w:t>
      </w:r>
      <w:r>
        <w:rPr>
          <w:spacing w:val="-9"/>
        </w:rPr>
        <w:t xml:space="preserve"> </w:t>
      </w:r>
      <w:r>
        <w:t>process</w:t>
      </w:r>
      <w:r>
        <w:rPr>
          <w:spacing w:val="-8"/>
        </w:rPr>
        <w:t xml:space="preserve"> </w:t>
      </w:r>
      <w:r>
        <w:t>to</w:t>
      </w:r>
      <w:r>
        <w:rPr>
          <w:spacing w:val="-10"/>
        </w:rPr>
        <w:t xml:space="preserve"> </w:t>
      </w:r>
      <w:r>
        <w:t>be</w:t>
      </w:r>
      <w:r>
        <w:rPr>
          <w:spacing w:val="-10"/>
        </w:rPr>
        <w:t xml:space="preserve"> </w:t>
      </w:r>
      <w:r>
        <w:t>made reusable</w:t>
      </w:r>
    </w:p>
    <w:p w:rsidR="008D5C4C" w:rsidRDefault="008D5C4C">
      <w:pPr>
        <w:pStyle w:val="BodyText"/>
        <w:spacing w:before="10"/>
        <w:rPr>
          <w:sz w:val="19"/>
        </w:rPr>
      </w:pPr>
    </w:p>
    <w:p w:rsidR="008D5C4C" w:rsidRDefault="00302D06">
      <w:pPr>
        <w:pStyle w:val="Heading2"/>
      </w:pPr>
      <w:r>
        <w:t>2.24</w:t>
      </w:r>
    </w:p>
    <w:p w:rsidR="008D5C4C" w:rsidRDefault="00302D06">
      <w:pPr>
        <w:pStyle w:val="Heading2"/>
        <w:spacing w:before="2"/>
      </w:pPr>
      <w:r>
        <w:t>registered office</w:t>
      </w:r>
    </w:p>
    <w:p w:rsidR="008D5C4C" w:rsidRDefault="00302D06">
      <w:pPr>
        <w:pStyle w:val="BodyText"/>
        <w:spacing w:before="4"/>
        <w:ind w:left="119"/>
        <w:jc w:val="both"/>
      </w:pPr>
      <w:r>
        <w:t>an official address of a person or entity registered by the relevant authority</w:t>
      </w:r>
    </w:p>
    <w:p w:rsidR="008D5C4C" w:rsidRDefault="008D5C4C">
      <w:pPr>
        <w:pStyle w:val="BodyText"/>
        <w:spacing w:before="3"/>
        <w:rPr>
          <w:sz w:val="22"/>
        </w:rPr>
      </w:pPr>
    </w:p>
    <w:p w:rsidR="008D5C4C" w:rsidRDefault="00302D06">
      <w:pPr>
        <w:pStyle w:val="Heading2"/>
      </w:pPr>
      <w:r>
        <w:t>2.25</w:t>
      </w:r>
    </w:p>
    <w:p w:rsidR="008D5C4C" w:rsidRDefault="00302D06">
      <w:pPr>
        <w:pStyle w:val="Heading2"/>
      </w:pPr>
      <w:r>
        <w:t>repackage</w:t>
      </w:r>
    </w:p>
    <w:p w:rsidR="008D5C4C" w:rsidRDefault="00302D06">
      <w:pPr>
        <w:pStyle w:val="BodyText"/>
        <w:spacing w:before="3"/>
        <w:ind w:left="119"/>
        <w:jc w:val="both"/>
      </w:pPr>
      <w:r>
        <w:t>to place goods into a new package, or to package again</w:t>
      </w:r>
    </w:p>
    <w:p w:rsidR="009353F1" w:rsidRDefault="009353F1">
      <w:pPr>
        <w:tabs>
          <w:tab w:val="right" w:pos="9146"/>
        </w:tabs>
        <w:spacing w:before="137"/>
        <w:ind w:left="120"/>
        <w:jc w:val="both"/>
        <w:rPr>
          <w:b/>
          <w:sz w:val="20"/>
        </w:rPr>
      </w:pPr>
    </w:p>
    <w:p w:rsidR="008D5C4C" w:rsidRDefault="00302D06">
      <w:pPr>
        <w:tabs>
          <w:tab w:val="right" w:pos="9146"/>
        </w:tabs>
        <w:spacing w:before="137"/>
        <w:ind w:left="120"/>
        <w:jc w:val="both"/>
        <w:rPr>
          <w:b/>
          <w:sz w:val="20"/>
        </w:rPr>
      </w:pPr>
      <w:r>
        <w:rPr>
          <w:b/>
          <w:sz w:val="20"/>
        </w:rPr>
        <w:t>3</w:t>
      </w:r>
    </w:p>
    <w:p w:rsidR="008D5C4C" w:rsidRDefault="008D5C4C">
      <w:pPr>
        <w:jc w:val="both"/>
        <w:rPr>
          <w:sz w:val="20"/>
        </w:rPr>
        <w:sectPr w:rsidR="008D5C4C">
          <w:pgSz w:w="11910" w:h="16840"/>
          <w:pgMar w:top="620" w:right="1320" w:bottom="280" w:left="1320" w:header="720" w:footer="720" w:gutter="0"/>
          <w:cols w:space="720"/>
        </w:sectPr>
      </w:pPr>
    </w:p>
    <w:p w:rsidR="008D5C4C" w:rsidRDefault="008D5C4C">
      <w:pPr>
        <w:pStyle w:val="BodyText"/>
        <w:spacing w:before="9"/>
        <w:rPr>
          <w:b/>
          <w:sz w:val="18"/>
        </w:rPr>
      </w:pPr>
    </w:p>
    <w:p w:rsidR="008D5C4C" w:rsidRDefault="00302D06">
      <w:pPr>
        <w:pStyle w:val="Heading2"/>
        <w:ind w:left="120"/>
      </w:pPr>
      <w:r>
        <w:t>2.26</w:t>
      </w:r>
    </w:p>
    <w:p w:rsidR="008D5C4C" w:rsidRDefault="00302D06">
      <w:pPr>
        <w:pStyle w:val="Heading2"/>
        <w:ind w:left="120"/>
      </w:pPr>
      <w:r>
        <w:t>seconds</w:t>
      </w:r>
    </w:p>
    <w:p w:rsidR="008D5C4C" w:rsidRDefault="00302D06">
      <w:pPr>
        <w:pStyle w:val="BodyText"/>
        <w:spacing w:before="5" w:line="242" w:lineRule="auto"/>
        <w:ind w:left="119"/>
      </w:pPr>
      <w:r>
        <w:t>good which does not fully satisfy the specific requirements for the particular good, but which still fulfil intended usage requirements</w:t>
      </w:r>
    </w:p>
    <w:p w:rsidR="008D5C4C" w:rsidRDefault="008D5C4C">
      <w:pPr>
        <w:pStyle w:val="BodyText"/>
        <w:spacing w:before="11"/>
        <w:rPr>
          <w:sz w:val="19"/>
        </w:rPr>
      </w:pPr>
    </w:p>
    <w:p w:rsidR="008D5C4C" w:rsidRDefault="00302D06">
      <w:pPr>
        <w:ind w:left="120" w:right="116"/>
        <w:jc w:val="both"/>
        <w:rPr>
          <w:sz w:val="18"/>
        </w:rPr>
      </w:pPr>
      <w:r>
        <w:rPr>
          <w:sz w:val="18"/>
        </w:rPr>
        <w:t>NOTE The ‘specific requirements’ referred to are those specified by the manufacturer and may be a company specification,</w:t>
      </w:r>
      <w:r>
        <w:rPr>
          <w:spacing w:val="-11"/>
          <w:sz w:val="18"/>
        </w:rPr>
        <w:t xml:space="preserve"> </w:t>
      </w:r>
      <w:r>
        <w:rPr>
          <w:sz w:val="18"/>
        </w:rPr>
        <w:t>industry</w:t>
      </w:r>
      <w:r>
        <w:rPr>
          <w:spacing w:val="-10"/>
          <w:sz w:val="18"/>
        </w:rPr>
        <w:t xml:space="preserve"> </w:t>
      </w:r>
      <w:r>
        <w:rPr>
          <w:sz w:val="18"/>
        </w:rPr>
        <w:t>standard,</w:t>
      </w:r>
      <w:r>
        <w:rPr>
          <w:spacing w:val="-9"/>
          <w:sz w:val="18"/>
        </w:rPr>
        <w:t xml:space="preserve"> </w:t>
      </w:r>
      <w:r>
        <w:rPr>
          <w:sz w:val="18"/>
        </w:rPr>
        <w:t>foreign,</w:t>
      </w:r>
      <w:r>
        <w:rPr>
          <w:spacing w:val="-11"/>
          <w:sz w:val="18"/>
        </w:rPr>
        <w:t xml:space="preserve"> </w:t>
      </w:r>
      <w:r>
        <w:rPr>
          <w:sz w:val="18"/>
        </w:rPr>
        <w:t>national</w:t>
      </w:r>
      <w:r>
        <w:rPr>
          <w:spacing w:val="-10"/>
          <w:sz w:val="18"/>
        </w:rPr>
        <w:t xml:space="preserve"> </w:t>
      </w:r>
      <w:r>
        <w:rPr>
          <w:sz w:val="18"/>
        </w:rPr>
        <w:t>or</w:t>
      </w:r>
      <w:r>
        <w:rPr>
          <w:spacing w:val="-11"/>
          <w:sz w:val="18"/>
        </w:rPr>
        <w:t xml:space="preserve"> </w:t>
      </w:r>
      <w:r>
        <w:rPr>
          <w:sz w:val="18"/>
        </w:rPr>
        <w:t>international</w:t>
      </w:r>
      <w:r>
        <w:rPr>
          <w:spacing w:val="-10"/>
          <w:sz w:val="18"/>
        </w:rPr>
        <w:t xml:space="preserve"> </w:t>
      </w:r>
      <w:r>
        <w:rPr>
          <w:sz w:val="18"/>
        </w:rPr>
        <w:t>standard.</w:t>
      </w:r>
      <w:r>
        <w:rPr>
          <w:spacing w:val="-11"/>
          <w:sz w:val="18"/>
        </w:rPr>
        <w:t xml:space="preserve"> </w:t>
      </w:r>
      <w:r>
        <w:rPr>
          <w:sz w:val="18"/>
        </w:rPr>
        <w:t>The</w:t>
      </w:r>
      <w:r>
        <w:rPr>
          <w:spacing w:val="-11"/>
          <w:sz w:val="18"/>
        </w:rPr>
        <w:t xml:space="preserve"> </w:t>
      </w:r>
      <w:r>
        <w:rPr>
          <w:sz w:val="18"/>
        </w:rPr>
        <w:t>classification</w:t>
      </w:r>
      <w:r>
        <w:rPr>
          <w:spacing w:val="-8"/>
          <w:sz w:val="18"/>
        </w:rPr>
        <w:t xml:space="preserve"> </w:t>
      </w:r>
      <w:r>
        <w:rPr>
          <w:sz w:val="18"/>
        </w:rPr>
        <w:t>of</w:t>
      </w:r>
      <w:r>
        <w:rPr>
          <w:spacing w:val="-11"/>
          <w:sz w:val="18"/>
        </w:rPr>
        <w:t xml:space="preserve"> </w:t>
      </w:r>
      <w:r>
        <w:rPr>
          <w:sz w:val="18"/>
        </w:rPr>
        <w:t>goods</w:t>
      </w:r>
      <w:r>
        <w:rPr>
          <w:spacing w:val="-8"/>
          <w:sz w:val="18"/>
        </w:rPr>
        <w:t xml:space="preserve"> </w:t>
      </w:r>
      <w:r>
        <w:rPr>
          <w:sz w:val="18"/>
        </w:rPr>
        <w:t>as</w:t>
      </w:r>
      <w:r>
        <w:rPr>
          <w:spacing w:val="-10"/>
          <w:sz w:val="18"/>
        </w:rPr>
        <w:t xml:space="preserve"> </w:t>
      </w:r>
      <w:r>
        <w:rPr>
          <w:sz w:val="18"/>
        </w:rPr>
        <w:t>‘seconds’ is dependent on the manufacturer’s own product specification or</w:t>
      </w:r>
      <w:r>
        <w:rPr>
          <w:spacing w:val="-31"/>
          <w:sz w:val="18"/>
        </w:rPr>
        <w:t xml:space="preserve"> </w:t>
      </w:r>
      <w:r>
        <w:rPr>
          <w:sz w:val="18"/>
        </w:rPr>
        <w:t>standard.</w:t>
      </w:r>
    </w:p>
    <w:p w:rsidR="008D5C4C" w:rsidRDefault="008D5C4C">
      <w:pPr>
        <w:pStyle w:val="BodyText"/>
      </w:pPr>
    </w:p>
    <w:p w:rsidR="008D5C4C" w:rsidRDefault="008D5C4C">
      <w:pPr>
        <w:pStyle w:val="BodyText"/>
        <w:spacing w:before="7"/>
        <w:rPr>
          <w:sz w:val="19"/>
        </w:rPr>
      </w:pPr>
    </w:p>
    <w:p w:rsidR="008D5C4C" w:rsidRDefault="00302D06">
      <w:pPr>
        <w:pStyle w:val="Heading2"/>
        <w:ind w:left="120"/>
      </w:pPr>
      <w:r>
        <w:t>2.27</w:t>
      </w:r>
    </w:p>
    <w:p w:rsidR="008D5C4C" w:rsidRDefault="00302D06">
      <w:pPr>
        <w:pStyle w:val="Heading2"/>
        <w:spacing w:before="2"/>
        <w:ind w:left="120"/>
      </w:pPr>
      <w:r>
        <w:t>shipping container</w:t>
      </w:r>
    </w:p>
    <w:p w:rsidR="008D5C4C" w:rsidRDefault="00302D06">
      <w:pPr>
        <w:pStyle w:val="BodyText"/>
        <w:spacing w:before="4" w:line="242" w:lineRule="auto"/>
        <w:ind w:left="120" w:right="24"/>
      </w:pPr>
      <w:r>
        <w:t>any container intended to protect goods during transport that is not customarily used to store the goods when displayed for sale</w:t>
      </w:r>
    </w:p>
    <w:p w:rsidR="008D5C4C" w:rsidRDefault="008D5C4C">
      <w:pPr>
        <w:pStyle w:val="BodyText"/>
        <w:spacing w:before="7"/>
        <w:rPr>
          <w:sz w:val="19"/>
        </w:rPr>
      </w:pPr>
    </w:p>
    <w:p w:rsidR="008D5C4C" w:rsidRDefault="00302D06">
      <w:pPr>
        <w:pStyle w:val="Heading2"/>
        <w:ind w:left="120"/>
      </w:pPr>
      <w:r>
        <w:t>2.28</w:t>
      </w:r>
    </w:p>
    <w:p w:rsidR="008D5C4C" w:rsidRDefault="00302D06">
      <w:pPr>
        <w:pStyle w:val="Heading2"/>
        <w:ind w:left="120"/>
      </w:pPr>
      <w:r>
        <w:t>standard mark</w:t>
      </w:r>
    </w:p>
    <w:p w:rsidR="008D5C4C" w:rsidRDefault="00302D06">
      <w:pPr>
        <w:pStyle w:val="BodyText"/>
        <w:spacing w:before="5" w:line="242" w:lineRule="auto"/>
        <w:ind w:left="120" w:right="24"/>
      </w:pPr>
      <w:r>
        <w:t>a registered certificate trade mark granted to goods, processes and practices which consistently perform to national specifications</w:t>
      </w:r>
    </w:p>
    <w:p w:rsidR="008D5C4C" w:rsidRDefault="008D5C4C">
      <w:pPr>
        <w:pStyle w:val="BodyText"/>
        <w:spacing w:before="10"/>
        <w:rPr>
          <w:sz w:val="19"/>
        </w:rPr>
      </w:pPr>
    </w:p>
    <w:p w:rsidR="008D5C4C" w:rsidRDefault="00302D06">
      <w:pPr>
        <w:pStyle w:val="Heading2"/>
        <w:ind w:left="120"/>
      </w:pPr>
      <w:r>
        <w:t>2.29</w:t>
      </w:r>
    </w:p>
    <w:p w:rsidR="008D5C4C" w:rsidRDefault="00302D06">
      <w:pPr>
        <w:pStyle w:val="Heading2"/>
        <w:ind w:left="120"/>
      </w:pPr>
      <w:r>
        <w:t>unit of measurement</w:t>
      </w:r>
    </w:p>
    <w:p w:rsidR="008D5C4C" w:rsidRDefault="00302D06">
      <w:pPr>
        <w:pStyle w:val="BodyText"/>
        <w:spacing w:before="2" w:line="242" w:lineRule="auto"/>
        <w:ind w:left="120" w:right="117"/>
        <w:jc w:val="both"/>
      </w:pPr>
      <w:r>
        <w:t>any unit in the SI system of units, or the Imperial System of units, or any other unit prescribed by legal requirement for use in trade, or commonly used in trade, science, the arts or other occupations to measure the properties of a good</w:t>
      </w:r>
    </w:p>
    <w:p w:rsidR="008D5C4C" w:rsidRDefault="008D5C4C">
      <w:pPr>
        <w:pStyle w:val="BodyText"/>
      </w:pPr>
    </w:p>
    <w:p w:rsidR="008D5C4C" w:rsidRDefault="00302D06">
      <w:pPr>
        <w:pStyle w:val="Heading2"/>
        <w:ind w:left="120"/>
      </w:pPr>
      <w:r>
        <w:t>2.29</w:t>
      </w:r>
    </w:p>
    <w:p w:rsidR="008D5C4C" w:rsidRDefault="00302D06">
      <w:pPr>
        <w:pStyle w:val="Heading2"/>
        <w:ind w:left="120"/>
      </w:pPr>
      <w:r>
        <w:t>used</w:t>
      </w:r>
    </w:p>
    <w:p w:rsidR="008D5C4C" w:rsidRDefault="00302D06">
      <w:pPr>
        <w:pStyle w:val="BodyText"/>
        <w:spacing w:before="5"/>
        <w:ind w:left="120"/>
        <w:jc w:val="both"/>
      </w:pPr>
      <w:r>
        <w:t>second hand, not new, having had a previous owner</w:t>
      </w:r>
    </w:p>
    <w:p w:rsidR="008D5C4C" w:rsidRDefault="008D5C4C">
      <w:pPr>
        <w:pStyle w:val="BodyText"/>
        <w:spacing w:before="10"/>
        <w:rPr>
          <w:sz w:val="19"/>
        </w:rPr>
      </w:pPr>
    </w:p>
    <w:p w:rsidR="008D5C4C" w:rsidRDefault="00302D06">
      <w:pPr>
        <w:pStyle w:val="Heading2"/>
        <w:ind w:left="120"/>
      </w:pPr>
      <w:r>
        <w:t>2.30</w:t>
      </w:r>
    </w:p>
    <w:p w:rsidR="008D5C4C" w:rsidRDefault="00302D06">
      <w:pPr>
        <w:pStyle w:val="Heading2"/>
        <w:spacing w:before="2"/>
        <w:ind w:left="120"/>
      </w:pPr>
      <w:r>
        <w:t>warranty or guarantee</w:t>
      </w:r>
    </w:p>
    <w:p w:rsidR="008D5C4C" w:rsidRDefault="00302D06">
      <w:pPr>
        <w:pStyle w:val="BodyText"/>
        <w:spacing w:before="2" w:line="242" w:lineRule="auto"/>
        <w:ind w:left="120" w:right="115"/>
      </w:pPr>
      <w:r>
        <w:t>an undertaking given by a vendor, manufacturer, distributor, or supplier to a purchaser or consumer with respect to any goods or part of goods, relating to any of the following matters:</w:t>
      </w:r>
    </w:p>
    <w:p w:rsidR="008D5C4C" w:rsidRDefault="00302D06">
      <w:pPr>
        <w:pStyle w:val="ListParagraph"/>
        <w:numPr>
          <w:ilvl w:val="0"/>
          <w:numId w:val="9"/>
        </w:numPr>
        <w:tabs>
          <w:tab w:val="left" w:pos="572"/>
        </w:tabs>
        <w:spacing w:before="136"/>
        <w:ind w:hanging="450"/>
        <w:rPr>
          <w:sz w:val="20"/>
        </w:rPr>
      </w:pPr>
      <w:r>
        <w:rPr>
          <w:sz w:val="20"/>
        </w:rPr>
        <w:t>Safety;</w:t>
      </w:r>
    </w:p>
    <w:p w:rsidR="008D5C4C" w:rsidRDefault="00302D06">
      <w:pPr>
        <w:pStyle w:val="ListParagraph"/>
        <w:numPr>
          <w:ilvl w:val="0"/>
          <w:numId w:val="9"/>
        </w:numPr>
        <w:tabs>
          <w:tab w:val="left" w:pos="571"/>
        </w:tabs>
        <w:spacing w:before="124"/>
        <w:ind w:left="571"/>
        <w:rPr>
          <w:sz w:val="20"/>
        </w:rPr>
      </w:pPr>
      <w:r>
        <w:rPr>
          <w:sz w:val="20"/>
        </w:rPr>
        <w:t>Quantity;</w:t>
      </w:r>
    </w:p>
    <w:p w:rsidR="008D5C4C" w:rsidRDefault="00302D06">
      <w:pPr>
        <w:pStyle w:val="ListParagraph"/>
        <w:numPr>
          <w:ilvl w:val="0"/>
          <w:numId w:val="9"/>
        </w:numPr>
        <w:tabs>
          <w:tab w:val="left" w:pos="571"/>
        </w:tabs>
        <w:spacing w:before="120"/>
        <w:ind w:left="571"/>
        <w:rPr>
          <w:sz w:val="20"/>
        </w:rPr>
      </w:pPr>
      <w:r>
        <w:rPr>
          <w:sz w:val="20"/>
        </w:rPr>
        <w:t>Quality;</w:t>
      </w:r>
    </w:p>
    <w:p w:rsidR="008D5C4C" w:rsidRDefault="00302D06">
      <w:pPr>
        <w:pStyle w:val="ListParagraph"/>
        <w:numPr>
          <w:ilvl w:val="0"/>
          <w:numId w:val="9"/>
        </w:numPr>
        <w:tabs>
          <w:tab w:val="left" w:pos="571"/>
        </w:tabs>
        <w:spacing w:before="118"/>
        <w:ind w:left="571"/>
        <w:rPr>
          <w:sz w:val="20"/>
        </w:rPr>
      </w:pPr>
      <w:r>
        <w:rPr>
          <w:sz w:val="20"/>
        </w:rPr>
        <w:t>Composition;</w:t>
      </w:r>
    </w:p>
    <w:p w:rsidR="008D5C4C" w:rsidRDefault="00302D06">
      <w:pPr>
        <w:pStyle w:val="ListParagraph"/>
        <w:numPr>
          <w:ilvl w:val="0"/>
          <w:numId w:val="9"/>
        </w:numPr>
        <w:tabs>
          <w:tab w:val="left" w:pos="571"/>
        </w:tabs>
        <w:spacing w:before="122"/>
        <w:ind w:left="571"/>
        <w:rPr>
          <w:sz w:val="20"/>
        </w:rPr>
      </w:pPr>
      <w:r>
        <w:rPr>
          <w:sz w:val="20"/>
        </w:rPr>
        <w:t>Performance;</w:t>
      </w:r>
    </w:p>
    <w:p w:rsidR="008D5C4C" w:rsidRDefault="00302D06">
      <w:pPr>
        <w:pStyle w:val="ListParagraph"/>
        <w:numPr>
          <w:ilvl w:val="0"/>
          <w:numId w:val="9"/>
        </w:numPr>
        <w:tabs>
          <w:tab w:val="left" w:pos="571"/>
        </w:tabs>
        <w:spacing w:before="119"/>
        <w:ind w:left="571"/>
        <w:rPr>
          <w:sz w:val="20"/>
        </w:rPr>
      </w:pPr>
      <w:r>
        <w:rPr>
          <w:sz w:val="20"/>
        </w:rPr>
        <w:t>Lifespan;</w:t>
      </w:r>
    </w:p>
    <w:p w:rsidR="008D5C4C" w:rsidRDefault="00302D06">
      <w:pPr>
        <w:pStyle w:val="ListParagraph"/>
        <w:numPr>
          <w:ilvl w:val="0"/>
          <w:numId w:val="9"/>
        </w:numPr>
        <w:tabs>
          <w:tab w:val="left" w:pos="571"/>
        </w:tabs>
        <w:spacing w:before="119"/>
        <w:ind w:left="571"/>
        <w:rPr>
          <w:sz w:val="20"/>
        </w:rPr>
      </w:pPr>
      <w:r>
        <w:rPr>
          <w:sz w:val="20"/>
        </w:rPr>
        <w:t>Durability;</w:t>
      </w:r>
    </w:p>
    <w:p w:rsidR="008D5C4C" w:rsidRDefault="00302D06">
      <w:pPr>
        <w:pStyle w:val="ListParagraph"/>
        <w:numPr>
          <w:ilvl w:val="0"/>
          <w:numId w:val="9"/>
        </w:numPr>
        <w:tabs>
          <w:tab w:val="left" w:pos="571"/>
        </w:tabs>
        <w:spacing w:before="117"/>
        <w:ind w:left="571"/>
        <w:rPr>
          <w:sz w:val="20"/>
        </w:rPr>
      </w:pPr>
      <w:r>
        <w:rPr>
          <w:sz w:val="20"/>
        </w:rPr>
        <w:t>Repair and maintenance</w:t>
      </w:r>
      <w:r>
        <w:rPr>
          <w:spacing w:val="-14"/>
          <w:sz w:val="20"/>
        </w:rPr>
        <w:t xml:space="preserve"> </w:t>
      </w:r>
      <w:r>
        <w:rPr>
          <w:sz w:val="20"/>
        </w:rPr>
        <w:t>services;</w:t>
      </w:r>
    </w:p>
    <w:p w:rsidR="008D5C4C" w:rsidRDefault="00302D06">
      <w:pPr>
        <w:pStyle w:val="ListParagraph"/>
        <w:numPr>
          <w:ilvl w:val="0"/>
          <w:numId w:val="9"/>
        </w:numPr>
        <w:tabs>
          <w:tab w:val="left" w:pos="571"/>
        </w:tabs>
        <w:spacing w:before="120"/>
        <w:ind w:left="571"/>
        <w:rPr>
          <w:sz w:val="20"/>
        </w:rPr>
      </w:pPr>
      <w:r>
        <w:rPr>
          <w:sz w:val="20"/>
        </w:rPr>
        <w:t>Replacement of goods if found</w:t>
      </w:r>
      <w:r>
        <w:rPr>
          <w:spacing w:val="-21"/>
          <w:sz w:val="20"/>
        </w:rPr>
        <w:t xml:space="preserve"> </w:t>
      </w:r>
      <w:r>
        <w:rPr>
          <w:sz w:val="20"/>
        </w:rPr>
        <w:t>defective;</w:t>
      </w:r>
    </w:p>
    <w:p w:rsidR="008D5C4C" w:rsidRDefault="00302D06">
      <w:pPr>
        <w:pStyle w:val="ListParagraph"/>
        <w:numPr>
          <w:ilvl w:val="0"/>
          <w:numId w:val="9"/>
        </w:numPr>
        <w:tabs>
          <w:tab w:val="left" w:pos="570"/>
          <w:tab w:val="left" w:pos="571"/>
        </w:tabs>
        <w:spacing w:before="122"/>
        <w:ind w:right="116" w:hanging="451"/>
        <w:rPr>
          <w:sz w:val="20"/>
        </w:rPr>
      </w:pPr>
      <w:r>
        <w:rPr>
          <w:sz w:val="20"/>
        </w:rPr>
        <w:t>Compensation to the purchaser or consumer for any defective goods supplied, or loss, harm, damage or under hardships resulting from use of any defective goods supplied;</w:t>
      </w:r>
      <w:r>
        <w:rPr>
          <w:spacing w:val="-38"/>
          <w:sz w:val="20"/>
        </w:rPr>
        <w:t xml:space="preserve"> </w:t>
      </w:r>
      <w:r>
        <w:rPr>
          <w:sz w:val="20"/>
        </w:rPr>
        <w:t>or</w:t>
      </w:r>
    </w:p>
    <w:p w:rsidR="008D5C4C" w:rsidRDefault="00302D06">
      <w:pPr>
        <w:pStyle w:val="ListParagraph"/>
        <w:numPr>
          <w:ilvl w:val="0"/>
          <w:numId w:val="9"/>
        </w:numPr>
        <w:tabs>
          <w:tab w:val="left" w:pos="571"/>
        </w:tabs>
        <w:spacing w:before="119"/>
        <w:ind w:hanging="451"/>
        <w:rPr>
          <w:sz w:val="20"/>
        </w:rPr>
      </w:pPr>
      <w:r>
        <w:rPr>
          <w:sz w:val="20"/>
        </w:rPr>
        <w:t>Any other related matters not included under (a) to (j)</w:t>
      </w:r>
      <w:r>
        <w:rPr>
          <w:spacing w:val="-31"/>
          <w:sz w:val="20"/>
        </w:rPr>
        <w:t xml:space="preserve"> </w:t>
      </w:r>
      <w:r>
        <w:rPr>
          <w:sz w:val="20"/>
        </w:rPr>
        <w:t>above</w:t>
      </w:r>
    </w:p>
    <w:p w:rsidR="008D5C4C" w:rsidRDefault="008D5C4C">
      <w:pPr>
        <w:pStyle w:val="BodyText"/>
        <w:rPr>
          <w:sz w:val="22"/>
        </w:rPr>
      </w:pPr>
    </w:p>
    <w:p w:rsidR="008D5C4C" w:rsidRDefault="008D5C4C">
      <w:pPr>
        <w:pStyle w:val="BodyText"/>
        <w:spacing w:before="3"/>
        <w:rPr>
          <w:sz w:val="18"/>
        </w:rPr>
      </w:pPr>
    </w:p>
    <w:p w:rsidR="008D5C4C" w:rsidRDefault="00302D06">
      <w:pPr>
        <w:pStyle w:val="Heading2"/>
      </w:pPr>
      <w:r>
        <w:t>2.31</w:t>
      </w:r>
    </w:p>
    <w:p w:rsidR="008D5C4C" w:rsidRDefault="00302D06">
      <w:pPr>
        <w:pStyle w:val="Heading2"/>
        <w:spacing w:before="34"/>
      </w:pPr>
      <w:r>
        <w:t>weight</w:t>
      </w:r>
    </w:p>
    <w:p w:rsidR="008D5C4C" w:rsidRDefault="00C73981">
      <w:pPr>
        <w:pStyle w:val="BodyText"/>
        <w:spacing w:before="36"/>
        <w:ind w:left="119"/>
        <w:jc w:val="both"/>
      </w:pPr>
      <w:proofErr w:type="gramStart"/>
      <w:r w:rsidRPr="00C73981">
        <w:t>a</w:t>
      </w:r>
      <w:proofErr w:type="gramEnd"/>
      <w:r w:rsidRPr="00C73981">
        <w:t xml:space="preserve"> system of units for expressing heaviness or mass (g / kg)</w:t>
      </w:r>
    </w:p>
    <w:p w:rsidR="008D5C4C" w:rsidRDefault="008D5C4C">
      <w:pPr>
        <w:pStyle w:val="BodyText"/>
      </w:pPr>
    </w:p>
    <w:p w:rsidR="008D5C4C" w:rsidRDefault="008D5C4C">
      <w:pPr>
        <w:pStyle w:val="BodyText"/>
        <w:spacing w:before="10"/>
        <w:rPr>
          <w:sz w:val="29"/>
        </w:rPr>
      </w:pPr>
    </w:p>
    <w:p w:rsidR="008D5C4C" w:rsidRDefault="00302D06">
      <w:pPr>
        <w:tabs>
          <w:tab w:val="left" w:pos="6575"/>
        </w:tabs>
        <w:spacing w:before="93"/>
        <w:ind w:left="119"/>
        <w:rPr>
          <w:sz w:val="16"/>
        </w:rPr>
      </w:pPr>
      <w:r>
        <w:rPr>
          <w:b/>
          <w:sz w:val="20"/>
        </w:rPr>
        <w:t>4</w:t>
      </w:r>
      <w:r>
        <w:rPr>
          <w:b/>
          <w:sz w:val="20"/>
        </w:rPr>
        <w:tab/>
      </w:r>
    </w:p>
    <w:p w:rsidR="008D5C4C" w:rsidRDefault="008D5C4C">
      <w:pPr>
        <w:rPr>
          <w:sz w:val="16"/>
        </w:rPr>
        <w:sectPr w:rsidR="008D5C4C">
          <w:pgSz w:w="11910" w:h="16840"/>
          <w:pgMar w:top="620" w:right="1320" w:bottom="280" w:left="1320" w:header="720" w:footer="720" w:gutter="0"/>
          <w:cols w:space="720"/>
        </w:sectPr>
      </w:pPr>
    </w:p>
    <w:p w:rsidR="008D5C4C" w:rsidRDefault="008D5C4C">
      <w:pPr>
        <w:pStyle w:val="BodyText"/>
        <w:rPr>
          <w:b/>
        </w:rPr>
      </w:pPr>
    </w:p>
    <w:p w:rsidR="008D5C4C" w:rsidRDefault="008D5C4C">
      <w:pPr>
        <w:pStyle w:val="BodyText"/>
        <w:spacing w:before="7"/>
        <w:rPr>
          <w:b/>
          <w:sz w:val="22"/>
        </w:rPr>
      </w:pPr>
    </w:p>
    <w:p w:rsidR="008D5C4C" w:rsidRDefault="00302D06">
      <w:pPr>
        <w:pStyle w:val="Heading1"/>
        <w:numPr>
          <w:ilvl w:val="0"/>
          <w:numId w:val="8"/>
        </w:numPr>
        <w:tabs>
          <w:tab w:val="left" w:pos="819"/>
          <w:tab w:val="left" w:pos="820"/>
        </w:tabs>
      </w:pPr>
      <w:bookmarkStart w:id="7" w:name="3_Requirements"/>
      <w:bookmarkStart w:id="8" w:name="_bookmark3"/>
      <w:bookmarkEnd w:id="7"/>
      <w:bookmarkEnd w:id="8"/>
      <w:r>
        <w:t>Requirements</w:t>
      </w:r>
    </w:p>
    <w:p w:rsidR="008D5C4C" w:rsidRDefault="008D5C4C">
      <w:pPr>
        <w:pStyle w:val="BodyText"/>
        <w:spacing w:before="2"/>
        <w:rPr>
          <w:b/>
          <w:sz w:val="36"/>
        </w:rPr>
      </w:pPr>
    </w:p>
    <w:p w:rsidR="008D5C4C" w:rsidRDefault="00302D06">
      <w:pPr>
        <w:pStyle w:val="Heading2"/>
        <w:numPr>
          <w:ilvl w:val="1"/>
          <w:numId w:val="8"/>
        </w:numPr>
        <w:tabs>
          <w:tab w:val="left" w:pos="820"/>
          <w:tab w:val="left" w:pos="821"/>
        </w:tabs>
        <w:ind w:hanging="720"/>
      </w:pPr>
      <w:r>
        <w:t>General</w:t>
      </w:r>
    </w:p>
    <w:p w:rsidR="008D5C4C" w:rsidRDefault="008D5C4C">
      <w:pPr>
        <w:pStyle w:val="BodyText"/>
        <w:spacing w:before="7"/>
        <w:rPr>
          <w:b/>
          <w:sz w:val="23"/>
        </w:rPr>
      </w:pPr>
    </w:p>
    <w:p w:rsidR="008D5C4C" w:rsidRDefault="00302D06">
      <w:pPr>
        <w:pStyle w:val="BodyText"/>
        <w:ind w:left="100"/>
      </w:pPr>
      <w:r>
        <w:t>Each package of prepackaged goods shall be labelled with the following information:</w:t>
      </w:r>
    </w:p>
    <w:p w:rsidR="008D5C4C" w:rsidRDefault="008D5C4C">
      <w:pPr>
        <w:pStyle w:val="BodyText"/>
        <w:spacing w:before="4"/>
        <w:rPr>
          <w:sz w:val="22"/>
        </w:rPr>
      </w:pPr>
    </w:p>
    <w:p w:rsidR="008D5C4C" w:rsidRDefault="00302D06">
      <w:pPr>
        <w:pStyle w:val="ListParagraph"/>
        <w:numPr>
          <w:ilvl w:val="0"/>
          <w:numId w:val="7"/>
        </w:numPr>
        <w:tabs>
          <w:tab w:val="left" w:pos="461"/>
        </w:tabs>
        <w:spacing w:line="242" w:lineRule="auto"/>
        <w:ind w:right="116" w:hanging="720"/>
        <w:rPr>
          <w:sz w:val="20"/>
        </w:rPr>
      </w:pPr>
      <w:r>
        <w:rPr>
          <w:sz w:val="20"/>
        </w:rPr>
        <w:t>The</w:t>
      </w:r>
      <w:r>
        <w:rPr>
          <w:spacing w:val="-7"/>
          <w:sz w:val="20"/>
        </w:rPr>
        <w:t xml:space="preserve"> </w:t>
      </w:r>
      <w:r>
        <w:rPr>
          <w:sz w:val="20"/>
        </w:rPr>
        <w:t>common</w:t>
      </w:r>
      <w:r>
        <w:rPr>
          <w:spacing w:val="-7"/>
          <w:sz w:val="20"/>
        </w:rPr>
        <w:t xml:space="preserve"> </w:t>
      </w:r>
      <w:r>
        <w:rPr>
          <w:sz w:val="20"/>
        </w:rPr>
        <w:t>or</w:t>
      </w:r>
      <w:r>
        <w:rPr>
          <w:spacing w:val="-5"/>
          <w:sz w:val="20"/>
        </w:rPr>
        <w:t xml:space="preserve"> </w:t>
      </w:r>
      <w:r>
        <w:rPr>
          <w:sz w:val="20"/>
        </w:rPr>
        <w:t>usual</w:t>
      </w:r>
      <w:r>
        <w:rPr>
          <w:spacing w:val="-5"/>
          <w:sz w:val="20"/>
        </w:rPr>
        <w:t xml:space="preserve"> </w:t>
      </w:r>
      <w:r>
        <w:rPr>
          <w:sz w:val="20"/>
        </w:rPr>
        <w:t>name</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product,</w:t>
      </w:r>
      <w:r>
        <w:rPr>
          <w:spacing w:val="-4"/>
          <w:sz w:val="20"/>
        </w:rPr>
        <w:t xml:space="preserve"> </w:t>
      </w:r>
      <w:r>
        <w:rPr>
          <w:sz w:val="20"/>
        </w:rPr>
        <w:t>a</w:t>
      </w:r>
      <w:r>
        <w:rPr>
          <w:spacing w:val="-7"/>
          <w:sz w:val="20"/>
        </w:rPr>
        <w:t xml:space="preserve"> </w:t>
      </w:r>
      <w:r>
        <w:rPr>
          <w:sz w:val="20"/>
        </w:rPr>
        <w:t>generic</w:t>
      </w:r>
      <w:r>
        <w:rPr>
          <w:spacing w:val="-3"/>
          <w:sz w:val="20"/>
        </w:rPr>
        <w:t xml:space="preserve"> </w:t>
      </w:r>
      <w:r>
        <w:rPr>
          <w:sz w:val="20"/>
        </w:rPr>
        <w:t>name,</w:t>
      </w:r>
      <w:r>
        <w:rPr>
          <w:spacing w:val="-6"/>
          <w:sz w:val="20"/>
        </w:rPr>
        <w:t xml:space="preserve"> </w:t>
      </w:r>
      <w:r>
        <w:rPr>
          <w:sz w:val="20"/>
        </w:rPr>
        <w:t>or</w:t>
      </w:r>
      <w:r>
        <w:rPr>
          <w:spacing w:val="-5"/>
          <w:sz w:val="20"/>
        </w:rPr>
        <w:t xml:space="preserve"> </w:t>
      </w:r>
      <w:r>
        <w:rPr>
          <w:sz w:val="20"/>
        </w:rPr>
        <w:t>appropriately</w:t>
      </w:r>
      <w:r>
        <w:rPr>
          <w:spacing w:val="-10"/>
          <w:sz w:val="20"/>
        </w:rPr>
        <w:t xml:space="preserve"> </w:t>
      </w:r>
      <w:r>
        <w:rPr>
          <w:sz w:val="20"/>
        </w:rPr>
        <w:t>descriptive</w:t>
      </w:r>
      <w:r>
        <w:rPr>
          <w:spacing w:val="-7"/>
          <w:sz w:val="20"/>
        </w:rPr>
        <w:t xml:space="preserve"> </w:t>
      </w:r>
      <w:r>
        <w:rPr>
          <w:sz w:val="20"/>
        </w:rPr>
        <w:t>term</w:t>
      </w:r>
      <w:r>
        <w:rPr>
          <w:spacing w:val="-2"/>
          <w:sz w:val="20"/>
        </w:rPr>
        <w:t xml:space="preserve"> </w:t>
      </w:r>
      <w:r>
        <w:rPr>
          <w:sz w:val="20"/>
        </w:rPr>
        <w:t>such as</w:t>
      </w:r>
      <w:r>
        <w:rPr>
          <w:spacing w:val="-3"/>
          <w:sz w:val="20"/>
        </w:rPr>
        <w:t xml:space="preserve"> </w:t>
      </w:r>
      <w:r>
        <w:rPr>
          <w:sz w:val="20"/>
        </w:rPr>
        <w:t>a</w:t>
      </w:r>
      <w:r>
        <w:rPr>
          <w:spacing w:val="-4"/>
          <w:sz w:val="20"/>
        </w:rPr>
        <w:t xml:space="preserve"> </w:t>
      </w:r>
      <w:r>
        <w:rPr>
          <w:sz w:val="20"/>
        </w:rPr>
        <w:t>statement</w:t>
      </w:r>
      <w:r>
        <w:rPr>
          <w:spacing w:val="-4"/>
          <w:sz w:val="20"/>
        </w:rPr>
        <w:t xml:space="preserve"> </w:t>
      </w:r>
      <w:r>
        <w:rPr>
          <w:sz w:val="20"/>
        </w:rPr>
        <w:t>of</w:t>
      </w:r>
      <w:r>
        <w:rPr>
          <w:spacing w:val="-2"/>
          <w:sz w:val="20"/>
        </w:rPr>
        <w:t xml:space="preserve"> </w:t>
      </w:r>
      <w:r>
        <w:rPr>
          <w:sz w:val="20"/>
        </w:rPr>
        <w:t>function</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name</w:t>
      </w:r>
      <w:r>
        <w:rPr>
          <w:spacing w:val="-4"/>
          <w:sz w:val="20"/>
        </w:rPr>
        <w:t xml:space="preserve"> </w:t>
      </w:r>
      <w:r>
        <w:rPr>
          <w:sz w:val="20"/>
        </w:rPr>
        <w:t>required</w:t>
      </w:r>
      <w:r>
        <w:rPr>
          <w:spacing w:val="-4"/>
          <w:sz w:val="20"/>
        </w:rPr>
        <w:t xml:space="preserve"> </w:t>
      </w:r>
      <w:r>
        <w:rPr>
          <w:sz w:val="20"/>
        </w:rPr>
        <w:t>by</w:t>
      </w:r>
      <w:r>
        <w:rPr>
          <w:spacing w:val="-7"/>
          <w:sz w:val="20"/>
        </w:rPr>
        <w:t xml:space="preserve"> </w:t>
      </w:r>
      <w:r>
        <w:rPr>
          <w:sz w:val="20"/>
        </w:rPr>
        <w:t>or</w:t>
      </w:r>
      <w:r>
        <w:rPr>
          <w:spacing w:val="-1"/>
          <w:sz w:val="20"/>
        </w:rPr>
        <w:t xml:space="preserve"> </w:t>
      </w:r>
      <w:r>
        <w:rPr>
          <w:sz w:val="20"/>
        </w:rPr>
        <w:t>specified</w:t>
      </w:r>
      <w:r>
        <w:rPr>
          <w:spacing w:val="-2"/>
          <w:sz w:val="20"/>
        </w:rPr>
        <w:t xml:space="preserve"> </w:t>
      </w:r>
      <w:r>
        <w:rPr>
          <w:sz w:val="20"/>
        </w:rPr>
        <w:t>in</w:t>
      </w:r>
      <w:r>
        <w:rPr>
          <w:spacing w:val="-4"/>
          <w:sz w:val="20"/>
        </w:rPr>
        <w:t xml:space="preserve"> </w:t>
      </w:r>
      <w:r>
        <w:rPr>
          <w:sz w:val="20"/>
        </w:rPr>
        <w:t>any</w:t>
      </w:r>
      <w:r>
        <w:rPr>
          <w:spacing w:val="-5"/>
          <w:sz w:val="20"/>
        </w:rPr>
        <w:t xml:space="preserve"> </w:t>
      </w:r>
      <w:r>
        <w:rPr>
          <w:sz w:val="20"/>
        </w:rPr>
        <w:t>applicable</w:t>
      </w:r>
      <w:r>
        <w:rPr>
          <w:spacing w:val="-2"/>
          <w:sz w:val="20"/>
        </w:rPr>
        <w:t xml:space="preserve"> </w:t>
      </w:r>
      <w:r>
        <w:rPr>
          <w:sz w:val="20"/>
        </w:rPr>
        <w:t>regulation;</w:t>
      </w:r>
    </w:p>
    <w:p w:rsidR="008D5C4C" w:rsidRDefault="008D5C4C">
      <w:pPr>
        <w:pStyle w:val="BodyText"/>
        <w:spacing w:before="10"/>
        <w:rPr>
          <w:sz w:val="19"/>
        </w:rPr>
      </w:pPr>
    </w:p>
    <w:p w:rsidR="008D5C4C" w:rsidRDefault="00302D06">
      <w:pPr>
        <w:pStyle w:val="ListParagraph"/>
        <w:numPr>
          <w:ilvl w:val="0"/>
          <w:numId w:val="7"/>
        </w:numPr>
        <w:tabs>
          <w:tab w:val="left" w:pos="461"/>
        </w:tabs>
        <w:ind w:left="460" w:hanging="360"/>
        <w:rPr>
          <w:sz w:val="20"/>
        </w:rPr>
      </w:pPr>
      <w:r>
        <w:rPr>
          <w:sz w:val="20"/>
        </w:rPr>
        <w:t>Any trade name or brand name controlled by the</w:t>
      </w:r>
      <w:r>
        <w:rPr>
          <w:spacing w:val="-25"/>
          <w:sz w:val="20"/>
        </w:rPr>
        <w:t xml:space="preserve"> </w:t>
      </w:r>
      <w:r>
        <w:rPr>
          <w:sz w:val="20"/>
        </w:rPr>
        <w:t>manufacturer;</w:t>
      </w:r>
    </w:p>
    <w:p w:rsidR="008D5C4C" w:rsidRDefault="008D5C4C">
      <w:pPr>
        <w:pStyle w:val="BodyText"/>
        <w:spacing w:before="1"/>
        <w:rPr>
          <w:sz w:val="22"/>
        </w:rPr>
      </w:pPr>
    </w:p>
    <w:p w:rsidR="008D5C4C" w:rsidRDefault="00302D06">
      <w:pPr>
        <w:pStyle w:val="ListParagraph"/>
        <w:numPr>
          <w:ilvl w:val="0"/>
          <w:numId w:val="7"/>
        </w:numPr>
        <w:tabs>
          <w:tab w:val="left" w:pos="460"/>
        </w:tabs>
        <w:ind w:left="819" w:right="117" w:hanging="719"/>
        <w:rPr>
          <w:sz w:val="20"/>
        </w:rPr>
      </w:pPr>
      <w:r>
        <w:rPr>
          <w:sz w:val="20"/>
        </w:rPr>
        <w:t>The name and identifiable address, the principal place of business or registered office of the manufacturer,</w:t>
      </w:r>
      <w:r>
        <w:rPr>
          <w:spacing w:val="-13"/>
          <w:sz w:val="20"/>
        </w:rPr>
        <w:t xml:space="preserve"> </w:t>
      </w:r>
      <w:r>
        <w:rPr>
          <w:sz w:val="20"/>
        </w:rPr>
        <w:t>agent,</w:t>
      </w:r>
      <w:r>
        <w:rPr>
          <w:spacing w:val="-13"/>
          <w:sz w:val="20"/>
        </w:rPr>
        <w:t xml:space="preserve"> </w:t>
      </w:r>
      <w:r>
        <w:rPr>
          <w:sz w:val="20"/>
        </w:rPr>
        <w:t>distributor,</w:t>
      </w:r>
      <w:r>
        <w:rPr>
          <w:spacing w:val="-13"/>
          <w:sz w:val="20"/>
        </w:rPr>
        <w:t xml:space="preserve"> </w:t>
      </w:r>
      <w:r>
        <w:rPr>
          <w:sz w:val="20"/>
        </w:rPr>
        <w:t>seller,</w:t>
      </w:r>
      <w:r>
        <w:rPr>
          <w:spacing w:val="-13"/>
          <w:sz w:val="20"/>
        </w:rPr>
        <w:t xml:space="preserve"> </w:t>
      </w:r>
      <w:r>
        <w:rPr>
          <w:sz w:val="20"/>
        </w:rPr>
        <w:t>re-filler,</w:t>
      </w:r>
      <w:r>
        <w:rPr>
          <w:spacing w:val="-13"/>
          <w:sz w:val="20"/>
        </w:rPr>
        <w:t xml:space="preserve"> </w:t>
      </w:r>
      <w:r>
        <w:rPr>
          <w:sz w:val="20"/>
        </w:rPr>
        <w:t>packer,</w:t>
      </w:r>
      <w:r>
        <w:rPr>
          <w:spacing w:val="-16"/>
          <w:sz w:val="20"/>
        </w:rPr>
        <w:t xml:space="preserve"> </w:t>
      </w:r>
      <w:r>
        <w:rPr>
          <w:sz w:val="20"/>
        </w:rPr>
        <w:t>importer</w:t>
      </w:r>
      <w:r>
        <w:rPr>
          <w:spacing w:val="-12"/>
          <w:sz w:val="20"/>
        </w:rPr>
        <w:t xml:space="preserve"> </w:t>
      </w:r>
      <w:r>
        <w:rPr>
          <w:sz w:val="20"/>
        </w:rPr>
        <w:t>or</w:t>
      </w:r>
      <w:r>
        <w:rPr>
          <w:spacing w:val="-12"/>
          <w:sz w:val="20"/>
        </w:rPr>
        <w:t xml:space="preserve"> </w:t>
      </w:r>
      <w:r>
        <w:rPr>
          <w:sz w:val="20"/>
        </w:rPr>
        <w:t>organization</w:t>
      </w:r>
      <w:r>
        <w:rPr>
          <w:spacing w:val="-13"/>
          <w:sz w:val="20"/>
        </w:rPr>
        <w:t xml:space="preserve"> </w:t>
      </w:r>
      <w:r>
        <w:rPr>
          <w:sz w:val="20"/>
        </w:rPr>
        <w:t>responsible</w:t>
      </w:r>
      <w:r>
        <w:rPr>
          <w:spacing w:val="-13"/>
          <w:sz w:val="20"/>
        </w:rPr>
        <w:t xml:space="preserve"> </w:t>
      </w:r>
      <w:r>
        <w:rPr>
          <w:sz w:val="20"/>
        </w:rPr>
        <w:t>for the product and the name of the country of origin. It shall be preceded by the words “manufactured</w:t>
      </w:r>
      <w:r>
        <w:rPr>
          <w:spacing w:val="-11"/>
          <w:sz w:val="20"/>
        </w:rPr>
        <w:t xml:space="preserve"> </w:t>
      </w:r>
      <w:r>
        <w:rPr>
          <w:sz w:val="20"/>
        </w:rPr>
        <w:t>by”,</w:t>
      </w:r>
      <w:r>
        <w:rPr>
          <w:spacing w:val="-11"/>
          <w:sz w:val="20"/>
        </w:rPr>
        <w:t xml:space="preserve"> </w:t>
      </w:r>
      <w:r>
        <w:rPr>
          <w:sz w:val="20"/>
        </w:rPr>
        <w:t>“packed</w:t>
      </w:r>
      <w:r>
        <w:rPr>
          <w:spacing w:val="-11"/>
          <w:sz w:val="20"/>
        </w:rPr>
        <w:t xml:space="preserve"> </w:t>
      </w:r>
      <w:r>
        <w:rPr>
          <w:sz w:val="20"/>
        </w:rPr>
        <w:t>by”,</w:t>
      </w:r>
      <w:r>
        <w:rPr>
          <w:spacing w:val="-11"/>
          <w:sz w:val="20"/>
        </w:rPr>
        <w:t xml:space="preserve"> </w:t>
      </w:r>
      <w:r>
        <w:rPr>
          <w:sz w:val="20"/>
        </w:rPr>
        <w:t>“distributed</w:t>
      </w:r>
      <w:r>
        <w:rPr>
          <w:spacing w:val="-11"/>
          <w:sz w:val="20"/>
        </w:rPr>
        <w:t xml:space="preserve"> </w:t>
      </w:r>
      <w:r>
        <w:rPr>
          <w:sz w:val="20"/>
        </w:rPr>
        <w:t>by”,</w:t>
      </w:r>
      <w:r>
        <w:rPr>
          <w:spacing w:val="-11"/>
          <w:sz w:val="20"/>
        </w:rPr>
        <w:t xml:space="preserve"> </w:t>
      </w:r>
      <w:r>
        <w:rPr>
          <w:sz w:val="20"/>
        </w:rPr>
        <w:t>“imported</w:t>
      </w:r>
      <w:r>
        <w:rPr>
          <w:spacing w:val="-11"/>
          <w:sz w:val="20"/>
        </w:rPr>
        <w:t xml:space="preserve"> </w:t>
      </w:r>
      <w:r>
        <w:rPr>
          <w:sz w:val="20"/>
        </w:rPr>
        <w:t>by”,</w:t>
      </w:r>
      <w:r>
        <w:rPr>
          <w:spacing w:val="-9"/>
          <w:sz w:val="20"/>
        </w:rPr>
        <w:t xml:space="preserve"> </w:t>
      </w:r>
      <w:r>
        <w:rPr>
          <w:sz w:val="20"/>
        </w:rPr>
        <w:t>as</w:t>
      </w:r>
      <w:r>
        <w:rPr>
          <w:spacing w:val="-10"/>
          <w:sz w:val="20"/>
        </w:rPr>
        <w:t xml:space="preserve"> </w:t>
      </w:r>
      <w:r>
        <w:rPr>
          <w:sz w:val="20"/>
        </w:rPr>
        <w:t>applicable,</w:t>
      </w:r>
      <w:r>
        <w:rPr>
          <w:spacing w:val="-9"/>
          <w:sz w:val="20"/>
        </w:rPr>
        <w:t xml:space="preserve"> </w:t>
      </w:r>
      <w:r>
        <w:rPr>
          <w:sz w:val="20"/>
        </w:rPr>
        <w:t>and</w:t>
      </w:r>
      <w:r>
        <w:rPr>
          <w:spacing w:val="-9"/>
          <w:sz w:val="20"/>
        </w:rPr>
        <w:t xml:space="preserve"> </w:t>
      </w:r>
      <w:r>
        <w:rPr>
          <w:sz w:val="20"/>
        </w:rPr>
        <w:t>the</w:t>
      </w:r>
      <w:r>
        <w:rPr>
          <w:spacing w:val="-11"/>
          <w:sz w:val="20"/>
        </w:rPr>
        <w:t xml:space="preserve"> </w:t>
      </w:r>
      <w:r>
        <w:rPr>
          <w:sz w:val="20"/>
        </w:rPr>
        <w:t>following words as</w:t>
      </w:r>
      <w:r>
        <w:rPr>
          <w:spacing w:val="-15"/>
          <w:sz w:val="20"/>
        </w:rPr>
        <w:t xml:space="preserve"> </w:t>
      </w:r>
      <w:r>
        <w:rPr>
          <w:sz w:val="20"/>
        </w:rPr>
        <w:t>appropriate:</w:t>
      </w:r>
    </w:p>
    <w:p w:rsidR="008D5C4C" w:rsidRDefault="008D5C4C">
      <w:pPr>
        <w:pStyle w:val="BodyText"/>
        <w:spacing w:before="11"/>
        <w:rPr>
          <w:sz w:val="19"/>
        </w:rPr>
      </w:pPr>
    </w:p>
    <w:p w:rsidR="008D5C4C" w:rsidRPr="001424E7" w:rsidRDefault="00302D06">
      <w:pPr>
        <w:pStyle w:val="ListParagraph"/>
        <w:numPr>
          <w:ilvl w:val="1"/>
          <w:numId w:val="7"/>
        </w:numPr>
        <w:tabs>
          <w:tab w:val="left" w:pos="1539"/>
          <w:tab w:val="left" w:pos="1540"/>
        </w:tabs>
        <w:rPr>
          <w:sz w:val="20"/>
          <w:szCs w:val="20"/>
        </w:rPr>
      </w:pPr>
      <w:r w:rsidRPr="001424E7">
        <w:rPr>
          <w:sz w:val="20"/>
          <w:szCs w:val="20"/>
        </w:rPr>
        <w:t>“made in (name of</w:t>
      </w:r>
      <w:r w:rsidRPr="001424E7">
        <w:rPr>
          <w:spacing w:val="-12"/>
          <w:sz w:val="20"/>
          <w:szCs w:val="20"/>
        </w:rPr>
        <w:t xml:space="preserve"> </w:t>
      </w:r>
      <w:r w:rsidRPr="001424E7">
        <w:rPr>
          <w:sz w:val="20"/>
          <w:szCs w:val="20"/>
        </w:rPr>
        <w:t>territory)”;</w:t>
      </w:r>
    </w:p>
    <w:p w:rsidR="008D5C4C" w:rsidRPr="001424E7" w:rsidRDefault="008D5C4C">
      <w:pPr>
        <w:pStyle w:val="BodyText"/>
        <w:spacing w:before="1"/>
      </w:pPr>
    </w:p>
    <w:p w:rsidR="008D5C4C" w:rsidRPr="001424E7" w:rsidRDefault="00302D06">
      <w:pPr>
        <w:pStyle w:val="ListParagraph"/>
        <w:numPr>
          <w:ilvl w:val="1"/>
          <w:numId w:val="7"/>
        </w:numPr>
        <w:tabs>
          <w:tab w:val="left" w:pos="1539"/>
          <w:tab w:val="left" w:pos="1540"/>
        </w:tabs>
        <w:rPr>
          <w:sz w:val="20"/>
          <w:szCs w:val="20"/>
        </w:rPr>
      </w:pPr>
      <w:r w:rsidRPr="001424E7">
        <w:rPr>
          <w:sz w:val="20"/>
          <w:szCs w:val="20"/>
        </w:rPr>
        <w:t>“product of (name of</w:t>
      </w:r>
      <w:r w:rsidRPr="001424E7">
        <w:rPr>
          <w:spacing w:val="-11"/>
          <w:sz w:val="20"/>
          <w:szCs w:val="20"/>
        </w:rPr>
        <w:t xml:space="preserve"> </w:t>
      </w:r>
      <w:r w:rsidRPr="001424E7">
        <w:rPr>
          <w:sz w:val="20"/>
          <w:szCs w:val="20"/>
        </w:rPr>
        <w:t>territory)”;</w:t>
      </w:r>
    </w:p>
    <w:p w:rsidR="008D5C4C" w:rsidRPr="001424E7" w:rsidRDefault="008D5C4C">
      <w:pPr>
        <w:pStyle w:val="BodyText"/>
        <w:spacing w:before="10"/>
      </w:pPr>
    </w:p>
    <w:p w:rsidR="008D5C4C" w:rsidRPr="001424E7" w:rsidRDefault="00302D06">
      <w:pPr>
        <w:pStyle w:val="ListParagraph"/>
        <w:numPr>
          <w:ilvl w:val="1"/>
          <w:numId w:val="7"/>
        </w:numPr>
        <w:tabs>
          <w:tab w:val="left" w:pos="1539"/>
          <w:tab w:val="left" w:pos="1540"/>
        </w:tabs>
        <w:rPr>
          <w:sz w:val="20"/>
          <w:szCs w:val="20"/>
        </w:rPr>
      </w:pPr>
      <w:r w:rsidRPr="001424E7">
        <w:rPr>
          <w:sz w:val="20"/>
          <w:szCs w:val="20"/>
        </w:rPr>
        <w:t>“packaged in (name of</w:t>
      </w:r>
      <w:r w:rsidRPr="001424E7">
        <w:rPr>
          <w:spacing w:val="-14"/>
          <w:sz w:val="20"/>
          <w:szCs w:val="20"/>
        </w:rPr>
        <w:t xml:space="preserve"> </w:t>
      </w:r>
      <w:r w:rsidRPr="001424E7">
        <w:rPr>
          <w:sz w:val="20"/>
          <w:szCs w:val="20"/>
        </w:rPr>
        <w:t>territory)”;</w:t>
      </w:r>
    </w:p>
    <w:p w:rsidR="008D5C4C" w:rsidRPr="001424E7" w:rsidRDefault="008D5C4C">
      <w:pPr>
        <w:pStyle w:val="BodyText"/>
        <w:spacing w:before="1"/>
      </w:pPr>
    </w:p>
    <w:p w:rsidR="008D5C4C" w:rsidRPr="001424E7" w:rsidRDefault="00302D06">
      <w:pPr>
        <w:pStyle w:val="ListParagraph"/>
        <w:numPr>
          <w:ilvl w:val="1"/>
          <w:numId w:val="7"/>
        </w:numPr>
        <w:tabs>
          <w:tab w:val="left" w:pos="1539"/>
          <w:tab w:val="left" w:pos="1540"/>
        </w:tabs>
        <w:rPr>
          <w:sz w:val="20"/>
          <w:szCs w:val="20"/>
        </w:rPr>
      </w:pPr>
      <w:r w:rsidRPr="001424E7">
        <w:rPr>
          <w:sz w:val="20"/>
          <w:szCs w:val="20"/>
        </w:rPr>
        <w:t>“manufactured in (name of</w:t>
      </w:r>
      <w:r w:rsidRPr="001424E7">
        <w:rPr>
          <w:spacing w:val="-16"/>
          <w:sz w:val="20"/>
          <w:szCs w:val="20"/>
        </w:rPr>
        <w:t xml:space="preserve"> </w:t>
      </w:r>
      <w:r w:rsidRPr="001424E7">
        <w:rPr>
          <w:sz w:val="20"/>
          <w:szCs w:val="20"/>
        </w:rPr>
        <w:t>territory);</w:t>
      </w:r>
    </w:p>
    <w:p w:rsidR="008D5C4C" w:rsidRPr="001424E7" w:rsidRDefault="008D5C4C">
      <w:pPr>
        <w:pStyle w:val="BodyText"/>
        <w:spacing w:before="10"/>
      </w:pPr>
    </w:p>
    <w:p w:rsidR="008D5C4C" w:rsidRPr="001424E7" w:rsidRDefault="00302D06">
      <w:pPr>
        <w:pStyle w:val="ListParagraph"/>
        <w:numPr>
          <w:ilvl w:val="1"/>
          <w:numId w:val="7"/>
        </w:numPr>
        <w:tabs>
          <w:tab w:val="left" w:pos="1539"/>
          <w:tab w:val="left" w:pos="1540"/>
        </w:tabs>
        <w:rPr>
          <w:sz w:val="20"/>
          <w:szCs w:val="20"/>
        </w:rPr>
      </w:pPr>
      <w:r w:rsidRPr="001424E7">
        <w:rPr>
          <w:sz w:val="20"/>
          <w:szCs w:val="20"/>
        </w:rPr>
        <w:t>“assembled in (name of</w:t>
      </w:r>
      <w:r w:rsidRPr="001424E7">
        <w:rPr>
          <w:spacing w:val="-19"/>
          <w:sz w:val="20"/>
          <w:szCs w:val="20"/>
        </w:rPr>
        <w:t xml:space="preserve"> </w:t>
      </w:r>
      <w:r w:rsidRPr="001424E7">
        <w:rPr>
          <w:sz w:val="20"/>
          <w:szCs w:val="20"/>
        </w:rPr>
        <w:t>territory).</w:t>
      </w:r>
    </w:p>
    <w:p w:rsidR="008D5C4C" w:rsidRDefault="008D5C4C">
      <w:pPr>
        <w:pStyle w:val="BodyText"/>
        <w:spacing w:before="1"/>
        <w:rPr>
          <w:sz w:val="23"/>
        </w:rPr>
      </w:pPr>
    </w:p>
    <w:p w:rsidR="008D5C4C" w:rsidRDefault="00302D06">
      <w:pPr>
        <w:pStyle w:val="ListParagraph"/>
        <w:numPr>
          <w:ilvl w:val="0"/>
          <w:numId w:val="7"/>
        </w:numPr>
        <w:tabs>
          <w:tab w:val="left" w:pos="461"/>
        </w:tabs>
        <w:ind w:right="121" w:hanging="720"/>
        <w:rPr>
          <w:sz w:val="20"/>
        </w:rPr>
      </w:pPr>
      <w:r>
        <w:rPr>
          <w:sz w:val="20"/>
        </w:rPr>
        <w:t>A</w:t>
      </w:r>
      <w:r>
        <w:rPr>
          <w:spacing w:val="-19"/>
          <w:sz w:val="20"/>
        </w:rPr>
        <w:t xml:space="preserve"> </w:t>
      </w:r>
      <w:r>
        <w:rPr>
          <w:sz w:val="20"/>
        </w:rPr>
        <w:t>correct</w:t>
      </w:r>
      <w:r>
        <w:rPr>
          <w:spacing w:val="-16"/>
          <w:sz w:val="20"/>
        </w:rPr>
        <w:t xml:space="preserve"> </w:t>
      </w:r>
      <w:r>
        <w:rPr>
          <w:sz w:val="20"/>
        </w:rPr>
        <w:t>statement</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net</w:t>
      </w:r>
      <w:r>
        <w:rPr>
          <w:spacing w:val="-18"/>
          <w:sz w:val="20"/>
        </w:rPr>
        <w:t xml:space="preserve"> </w:t>
      </w:r>
      <w:r>
        <w:rPr>
          <w:sz w:val="20"/>
        </w:rPr>
        <w:t>contents</w:t>
      </w:r>
      <w:r>
        <w:rPr>
          <w:spacing w:val="-17"/>
          <w:sz w:val="20"/>
        </w:rPr>
        <w:t xml:space="preserve"> </w:t>
      </w:r>
      <w:r>
        <w:rPr>
          <w:sz w:val="20"/>
        </w:rPr>
        <w:t>of</w:t>
      </w:r>
      <w:r>
        <w:rPr>
          <w:spacing w:val="-16"/>
          <w:sz w:val="20"/>
        </w:rPr>
        <w:t xml:space="preserve"> </w:t>
      </w:r>
      <w:r>
        <w:rPr>
          <w:sz w:val="20"/>
        </w:rPr>
        <w:t>the</w:t>
      </w:r>
      <w:r>
        <w:rPr>
          <w:spacing w:val="-16"/>
          <w:sz w:val="20"/>
        </w:rPr>
        <w:t xml:space="preserve"> </w:t>
      </w:r>
      <w:r>
        <w:rPr>
          <w:sz w:val="20"/>
        </w:rPr>
        <w:t>package,</w:t>
      </w:r>
      <w:r>
        <w:rPr>
          <w:spacing w:val="-16"/>
          <w:sz w:val="20"/>
        </w:rPr>
        <w:t xml:space="preserve"> </w:t>
      </w:r>
      <w:r>
        <w:rPr>
          <w:sz w:val="20"/>
        </w:rPr>
        <w:t>subject</w:t>
      </w:r>
      <w:r>
        <w:rPr>
          <w:spacing w:val="-18"/>
          <w:sz w:val="20"/>
        </w:rPr>
        <w:t xml:space="preserve"> </w:t>
      </w:r>
      <w:r>
        <w:rPr>
          <w:sz w:val="20"/>
        </w:rPr>
        <w:t>to</w:t>
      </w:r>
      <w:r>
        <w:rPr>
          <w:spacing w:val="-16"/>
          <w:sz w:val="20"/>
        </w:rPr>
        <w:t xml:space="preserve"> </w:t>
      </w:r>
      <w:r>
        <w:rPr>
          <w:sz w:val="20"/>
        </w:rPr>
        <w:t>such</w:t>
      </w:r>
      <w:r>
        <w:rPr>
          <w:spacing w:val="-16"/>
          <w:sz w:val="20"/>
        </w:rPr>
        <w:t xml:space="preserve"> </w:t>
      </w:r>
      <w:r>
        <w:rPr>
          <w:sz w:val="20"/>
        </w:rPr>
        <w:t>tolerance</w:t>
      </w:r>
      <w:r>
        <w:rPr>
          <w:spacing w:val="-16"/>
          <w:sz w:val="20"/>
        </w:rPr>
        <w:t xml:space="preserve"> </w:t>
      </w:r>
      <w:r>
        <w:rPr>
          <w:sz w:val="20"/>
        </w:rPr>
        <w:t>as</w:t>
      </w:r>
      <w:r>
        <w:rPr>
          <w:spacing w:val="-15"/>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allowed, in applicable units of</w:t>
      </w:r>
      <w:r>
        <w:rPr>
          <w:spacing w:val="-14"/>
          <w:sz w:val="20"/>
        </w:rPr>
        <w:t xml:space="preserve"> </w:t>
      </w:r>
      <w:r>
        <w:rPr>
          <w:sz w:val="20"/>
        </w:rPr>
        <w:t>measurement;</w:t>
      </w:r>
    </w:p>
    <w:p w:rsidR="008D5C4C" w:rsidRDefault="008D5C4C">
      <w:pPr>
        <w:pStyle w:val="BodyText"/>
        <w:spacing w:before="10"/>
        <w:rPr>
          <w:sz w:val="21"/>
        </w:rPr>
      </w:pPr>
    </w:p>
    <w:p w:rsidR="008D5C4C" w:rsidRDefault="00302D06">
      <w:pPr>
        <w:pStyle w:val="ListParagraph"/>
        <w:numPr>
          <w:ilvl w:val="0"/>
          <w:numId w:val="7"/>
        </w:numPr>
        <w:tabs>
          <w:tab w:val="left" w:pos="461"/>
        </w:tabs>
        <w:spacing w:line="244" w:lineRule="auto"/>
        <w:ind w:right="116" w:hanging="720"/>
        <w:rPr>
          <w:sz w:val="20"/>
        </w:rPr>
      </w:pPr>
      <w:r>
        <w:rPr>
          <w:sz w:val="20"/>
        </w:rPr>
        <w:t>All</w:t>
      </w:r>
      <w:r>
        <w:rPr>
          <w:spacing w:val="-11"/>
          <w:sz w:val="20"/>
        </w:rPr>
        <w:t xml:space="preserve"> </w:t>
      </w:r>
      <w:r>
        <w:rPr>
          <w:sz w:val="20"/>
        </w:rPr>
        <w:t>ingredients</w:t>
      </w:r>
      <w:r>
        <w:rPr>
          <w:spacing w:val="-9"/>
          <w:sz w:val="20"/>
        </w:rPr>
        <w:t xml:space="preserve"> </w:t>
      </w:r>
      <w:r>
        <w:rPr>
          <w:sz w:val="20"/>
        </w:rPr>
        <w:t>or</w:t>
      </w:r>
      <w:r>
        <w:rPr>
          <w:spacing w:val="-9"/>
          <w:sz w:val="20"/>
        </w:rPr>
        <w:t xml:space="preserve"> </w:t>
      </w:r>
      <w:r>
        <w:rPr>
          <w:sz w:val="20"/>
        </w:rPr>
        <w:t>contents</w:t>
      </w:r>
      <w:r>
        <w:rPr>
          <w:spacing w:val="-9"/>
          <w:sz w:val="20"/>
        </w:rPr>
        <w:t xml:space="preserve"> </w:t>
      </w:r>
      <w:r>
        <w:rPr>
          <w:sz w:val="20"/>
        </w:rPr>
        <w:t>shall</w:t>
      </w:r>
      <w:r>
        <w:rPr>
          <w:spacing w:val="-11"/>
          <w:sz w:val="20"/>
        </w:rPr>
        <w:t xml:space="preserve"> </w:t>
      </w:r>
      <w:r>
        <w:rPr>
          <w:sz w:val="20"/>
        </w:rPr>
        <w:t>be</w:t>
      </w:r>
      <w:r>
        <w:rPr>
          <w:spacing w:val="-9"/>
          <w:sz w:val="20"/>
        </w:rPr>
        <w:t xml:space="preserve"> </w:t>
      </w:r>
      <w:r>
        <w:rPr>
          <w:sz w:val="20"/>
        </w:rPr>
        <w:t>listed</w:t>
      </w:r>
      <w:r>
        <w:rPr>
          <w:spacing w:val="-10"/>
          <w:sz w:val="20"/>
        </w:rPr>
        <w:t xml:space="preserve"> </w:t>
      </w:r>
      <w:r>
        <w:rPr>
          <w:sz w:val="20"/>
        </w:rPr>
        <w:t>in</w:t>
      </w:r>
      <w:r>
        <w:rPr>
          <w:spacing w:val="-10"/>
          <w:sz w:val="20"/>
        </w:rPr>
        <w:t xml:space="preserve"> </w:t>
      </w:r>
      <w:r>
        <w:rPr>
          <w:sz w:val="20"/>
        </w:rPr>
        <w:t>decreasing</w:t>
      </w:r>
      <w:r>
        <w:rPr>
          <w:spacing w:val="-9"/>
          <w:sz w:val="20"/>
        </w:rPr>
        <w:t xml:space="preserve"> </w:t>
      </w:r>
      <w:r>
        <w:rPr>
          <w:sz w:val="20"/>
        </w:rPr>
        <w:t>order</w:t>
      </w:r>
      <w:r>
        <w:rPr>
          <w:spacing w:val="-9"/>
          <w:sz w:val="20"/>
        </w:rPr>
        <w:t xml:space="preserve"> </w:t>
      </w:r>
      <w:r>
        <w:rPr>
          <w:sz w:val="20"/>
        </w:rPr>
        <w:t>of</w:t>
      </w:r>
      <w:r>
        <w:rPr>
          <w:spacing w:val="-9"/>
          <w:sz w:val="20"/>
        </w:rPr>
        <w:t xml:space="preserve"> </w:t>
      </w:r>
      <w:r>
        <w:rPr>
          <w:sz w:val="20"/>
        </w:rPr>
        <w:t>predominance</w:t>
      </w:r>
      <w:r>
        <w:rPr>
          <w:spacing w:val="-10"/>
          <w:sz w:val="20"/>
        </w:rPr>
        <w:t xml:space="preserve"> </w:t>
      </w:r>
      <w:r>
        <w:rPr>
          <w:sz w:val="20"/>
        </w:rPr>
        <w:t>by</w:t>
      </w:r>
      <w:r>
        <w:rPr>
          <w:spacing w:val="-10"/>
          <w:sz w:val="20"/>
        </w:rPr>
        <w:t xml:space="preserve"> </w:t>
      </w:r>
      <w:r>
        <w:rPr>
          <w:sz w:val="20"/>
        </w:rPr>
        <w:t>weight</w:t>
      </w:r>
      <w:r>
        <w:rPr>
          <w:spacing w:val="-10"/>
          <w:sz w:val="20"/>
        </w:rPr>
        <w:t xml:space="preserve"> </w:t>
      </w:r>
      <w:r>
        <w:rPr>
          <w:sz w:val="20"/>
        </w:rPr>
        <w:t>or</w:t>
      </w:r>
      <w:r>
        <w:rPr>
          <w:spacing w:val="-8"/>
          <w:sz w:val="20"/>
        </w:rPr>
        <w:t xml:space="preserve"> </w:t>
      </w:r>
      <w:r>
        <w:rPr>
          <w:sz w:val="20"/>
        </w:rPr>
        <w:t>volume. If applicable, ‘Active Ingredients’ shall be stated first, in decreasing order of weight, or volume, or</w:t>
      </w:r>
      <w:r>
        <w:rPr>
          <w:spacing w:val="-10"/>
          <w:sz w:val="20"/>
        </w:rPr>
        <w:t xml:space="preserve"> </w:t>
      </w:r>
      <w:r>
        <w:rPr>
          <w:sz w:val="20"/>
        </w:rPr>
        <w:t>percentage,</w:t>
      </w:r>
      <w:r>
        <w:rPr>
          <w:spacing w:val="-11"/>
          <w:sz w:val="20"/>
        </w:rPr>
        <w:t xml:space="preserve"> </w:t>
      </w:r>
      <w:r>
        <w:rPr>
          <w:sz w:val="20"/>
        </w:rPr>
        <w:t>followed</w:t>
      </w:r>
      <w:r>
        <w:rPr>
          <w:spacing w:val="-9"/>
          <w:sz w:val="20"/>
        </w:rPr>
        <w:t xml:space="preserve"> </w:t>
      </w:r>
      <w:r>
        <w:rPr>
          <w:sz w:val="20"/>
        </w:rPr>
        <w:t>by</w:t>
      </w:r>
      <w:r>
        <w:rPr>
          <w:spacing w:val="-12"/>
          <w:sz w:val="20"/>
        </w:rPr>
        <w:t xml:space="preserve"> </w:t>
      </w:r>
      <w:r>
        <w:rPr>
          <w:sz w:val="20"/>
        </w:rPr>
        <w:t>the</w:t>
      </w:r>
      <w:r>
        <w:rPr>
          <w:spacing w:val="-9"/>
          <w:sz w:val="20"/>
        </w:rPr>
        <w:t xml:space="preserve"> </w:t>
      </w:r>
      <w:r>
        <w:rPr>
          <w:sz w:val="20"/>
        </w:rPr>
        <w:t>‘Inert</w:t>
      </w:r>
      <w:r>
        <w:rPr>
          <w:spacing w:val="-11"/>
          <w:sz w:val="20"/>
        </w:rPr>
        <w:t xml:space="preserve"> </w:t>
      </w:r>
      <w:r>
        <w:rPr>
          <w:sz w:val="20"/>
        </w:rPr>
        <w:t>Ingredients’</w:t>
      </w:r>
      <w:r>
        <w:rPr>
          <w:b/>
          <w:sz w:val="20"/>
        </w:rPr>
        <w:t>,</w:t>
      </w:r>
      <w:r>
        <w:rPr>
          <w:b/>
          <w:spacing w:val="-9"/>
          <w:sz w:val="20"/>
        </w:rPr>
        <w:t xml:space="preserve"> </w:t>
      </w:r>
      <w:r>
        <w:rPr>
          <w:sz w:val="20"/>
        </w:rPr>
        <w:t>in</w:t>
      </w:r>
      <w:r>
        <w:rPr>
          <w:spacing w:val="-9"/>
          <w:sz w:val="20"/>
        </w:rPr>
        <w:t xml:space="preserve"> </w:t>
      </w:r>
      <w:r>
        <w:rPr>
          <w:sz w:val="20"/>
        </w:rPr>
        <w:t>decreasing</w:t>
      </w:r>
      <w:r>
        <w:rPr>
          <w:spacing w:val="-9"/>
          <w:sz w:val="20"/>
        </w:rPr>
        <w:t xml:space="preserve"> </w:t>
      </w:r>
      <w:r>
        <w:rPr>
          <w:sz w:val="20"/>
        </w:rPr>
        <w:t>order</w:t>
      </w:r>
      <w:r>
        <w:rPr>
          <w:spacing w:val="-10"/>
          <w:sz w:val="20"/>
        </w:rPr>
        <w:t xml:space="preserve"> </w:t>
      </w:r>
      <w:r>
        <w:rPr>
          <w:sz w:val="20"/>
        </w:rPr>
        <w:t>of</w:t>
      </w:r>
      <w:r>
        <w:rPr>
          <w:spacing w:val="-7"/>
          <w:sz w:val="20"/>
        </w:rPr>
        <w:t xml:space="preserve"> </w:t>
      </w:r>
      <w:r>
        <w:rPr>
          <w:sz w:val="20"/>
        </w:rPr>
        <w:t>weight</w:t>
      </w:r>
      <w:r>
        <w:rPr>
          <w:spacing w:val="-11"/>
          <w:sz w:val="20"/>
        </w:rPr>
        <w:t xml:space="preserve"> </w:t>
      </w:r>
      <w:r>
        <w:rPr>
          <w:sz w:val="20"/>
        </w:rPr>
        <w:t>or</w:t>
      </w:r>
      <w:r>
        <w:rPr>
          <w:spacing w:val="-8"/>
          <w:sz w:val="20"/>
        </w:rPr>
        <w:t xml:space="preserve"> </w:t>
      </w:r>
      <w:r>
        <w:rPr>
          <w:sz w:val="20"/>
        </w:rPr>
        <w:t>percentages.</w:t>
      </w:r>
    </w:p>
    <w:p w:rsidR="008D5C4C" w:rsidRDefault="008D5C4C">
      <w:pPr>
        <w:pStyle w:val="BodyText"/>
        <w:spacing w:before="1"/>
        <w:rPr>
          <w:sz w:val="22"/>
        </w:rPr>
      </w:pPr>
    </w:p>
    <w:p w:rsidR="008D5C4C" w:rsidRDefault="00302D06">
      <w:pPr>
        <w:pStyle w:val="ListParagraph"/>
        <w:numPr>
          <w:ilvl w:val="0"/>
          <w:numId w:val="7"/>
        </w:numPr>
        <w:tabs>
          <w:tab w:val="left" w:pos="460"/>
          <w:tab w:val="left" w:pos="461"/>
        </w:tabs>
        <w:ind w:right="119" w:hanging="720"/>
        <w:rPr>
          <w:sz w:val="20"/>
        </w:rPr>
      </w:pPr>
      <w:r>
        <w:rPr>
          <w:sz w:val="20"/>
        </w:rPr>
        <w:t>Date</w:t>
      </w:r>
      <w:r>
        <w:rPr>
          <w:spacing w:val="-7"/>
          <w:sz w:val="20"/>
        </w:rPr>
        <w:t xml:space="preserve"> </w:t>
      </w:r>
      <w:r>
        <w:rPr>
          <w:sz w:val="20"/>
        </w:rPr>
        <w:t>of</w:t>
      </w:r>
      <w:r>
        <w:rPr>
          <w:spacing w:val="-4"/>
          <w:sz w:val="20"/>
        </w:rPr>
        <w:t xml:space="preserve"> </w:t>
      </w:r>
      <w:r>
        <w:rPr>
          <w:sz w:val="20"/>
        </w:rPr>
        <w:t>minimum</w:t>
      </w:r>
      <w:r>
        <w:rPr>
          <w:spacing w:val="-4"/>
          <w:sz w:val="20"/>
        </w:rPr>
        <w:t xml:space="preserve"> </w:t>
      </w:r>
      <w:r>
        <w:rPr>
          <w:sz w:val="20"/>
        </w:rPr>
        <w:t>durability</w:t>
      </w:r>
      <w:r>
        <w:rPr>
          <w:spacing w:val="-7"/>
          <w:sz w:val="20"/>
        </w:rPr>
        <w:t xml:space="preserve"> </w:t>
      </w:r>
      <w:r>
        <w:rPr>
          <w:sz w:val="20"/>
        </w:rPr>
        <w:t>or</w:t>
      </w:r>
      <w:r>
        <w:rPr>
          <w:spacing w:val="-5"/>
          <w:sz w:val="20"/>
        </w:rPr>
        <w:t xml:space="preserve"> </w:t>
      </w:r>
      <w:r>
        <w:rPr>
          <w:sz w:val="20"/>
        </w:rPr>
        <w:t>date</w:t>
      </w:r>
      <w:r>
        <w:rPr>
          <w:spacing w:val="-7"/>
          <w:sz w:val="20"/>
        </w:rPr>
        <w:t xml:space="preserve"> </w:t>
      </w:r>
      <w:r>
        <w:rPr>
          <w:sz w:val="20"/>
        </w:rPr>
        <w:t>marks</w:t>
      </w:r>
      <w:r>
        <w:rPr>
          <w:spacing w:val="-5"/>
          <w:sz w:val="20"/>
        </w:rPr>
        <w:t xml:space="preserve"> </w:t>
      </w:r>
      <w:r>
        <w:rPr>
          <w:sz w:val="20"/>
        </w:rPr>
        <w:t>where</w:t>
      </w:r>
      <w:r>
        <w:rPr>
          <w:spacing w:val="-7"/>
          <w:sz w:val="20"/>
        </w:rPr>
        <w:t xml:space="preserve"> </w:t>
      </w:r>
      <w:r>
        <w:rPr>
          <w:sz w:val="20"/>
        </w:rPr>
        <w:t>an</w:t>
      </w:r>
      <w:r>
        <w:rPr>
          <w:spacing w:val="-4"/>
          <w:sz w:val="20"/>
        </w:rPr>
        <w:t xml:space="preserve"> </w:t>
      </w:r>
      <w:r>
        <w:rPr>
          <w:sz w:val="20"/>
        </w:rPr>
        <w:t>indication</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age</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goods</w:t>
      </w:r>
      <w:r>
        <w:rPr>
          <w:spacing w:val="-5"/>
          <w:sz w:val="20"/>
        </w:rPr>
        <w:t xml:space="preserve"> </w:t>
      </w:r>
      <w:r>
        <w:rPr>
          <w:sz w:val="20"/>
        </w:rPr>
        <w:t>is</w:t>
      </w:r>
      <w:r>
        <w:rPr>
          <w:spacing w:val="-5"/>
          <w:sz w:val="20"/>
        </w:rPr>
        <w:t xml:space="preserve"> </w:t>
      </w:r>
      <w:r>
        <w:rPr>
          <w:sz w:val="20"/>
        </w:rPr>
        <w:t>likely</w:t>
      </w:r>
      <w:r>
        <w:rPr>
          <w:spacing w:val="-10"/>
          <w:sz w:val="20"/>
        </w:rPr>
        <w:t xml:space="preserve"> </w:t>
      </w:r>
      <w:r>
        <w:rPr>
          <w:sz w:val="20"/>
        </w:rPr>
        <w:t>to</w:t>
      </w:r>
      <w:r>
        <w:rPr>
          <w:spacing w:val="-7"/>
          <w:sz w:val="20"/>
        </w:rPr>
        <w:t xml:space="preserve"> </w:t>
      </w:r>
      <w:r>
        <w:rPr>
          <w:sz w:val="20"/>
        </w:rPr>
        <w:t>be useful to the consumer or</w:t>
      </w:r>
      <w:r>
        <w:rPr>
          <w:spacing w:val="-16"/>
          <w:sz w:val="20"/>
        </w:rPr>
        <w:t xml:space="preserve"> </w:t>
      </w:r>
      <w:r>
        <w:rPr>
          <w:sz w:val="20"/>
        </w:rPr>
        <w:t>purchaser.</w:t>
      </w:r>
    </w:p>
    <w:p w:rsidR="008D5C4C" w:rsidRDefault="008D5C4C">
      <w:pPr>
        <w:pStyle w:val="BodyText"/>
        <w:spacing w:before="7"/>
        <w:rPr>
          <w:sz w:val="19"/>
        </w:rPr>
      </w:pPr>
    </w:p>
    <w:p w:rsidR="008D5C4C" w:rsidRDefault="00302D06">
      <w:pPr>
        <w:pStyle w:val="Heading2"/>
        <w:numPr>
          <w:ilvl w:val="1"/>
          <w:numId w:val="8"/>
        </w:numPr>
        <w:tabs>
          <w:tab w:val="left" w:pos="820"/>
          <w:tab w:val="left" w:pos="821"/>
        </w:tabs>
        <w:ind w:hanging="720"/>
      </w:pPr>
      <w:r>
        <w:t>Position of information on the package or on the</w:t>
      </w:r>
      <w:r>
        <w:rPr>
          <w:spacing w:val="-28"/>
        </w:rPr>
        <w:t xml:space="preserve"> </w:t>
      </w:r>
      <w:r>
        <w:t>goods</w:t>
      </w:r>
    </w:p>
    <w:p w:rsidR="008D5C4C" w:rsidRDefault="008D5C4C">
      <w:pPr>
        <w:pStyle w:val="BodyText"/>
        <w:spacing w:before="2"/>
        <w:rPr>
          <w:b/>
          <w:sz w:val="24"/>
        </w:rPr>
      </w:pPr>
    </w:p>
    <w:p w:rsidR="008D5C4C" w:rsidRDefault="00302D06">
      <w:pPr>
        <w:pStyle w:val="ListParagraph"/>
        <w:numPr>
          <w:ilvl w:val="2"/>
          <w:numId w:val="8"/>
        </w:numPr>
        <w:tabs>
          <w:tab w:val="left" w:pos="820"/>
          <w:tab w:val="left" w:pos="821"/>
        </w:tabs>
        <w:spacing w:before="1" w:line="242" w:lineRule="auto"/>
        <w:ind w:right="120" w:firstLine="0"/>
        <w:rPr>
          <w:sz w:val="20"/>
        </w:rPr>
      </w:pPr>
      <w:r>
        <w:rPr>
          <w:sz w:val="20"/>
        </w:rPr>
        <w:t>The</w:t>
      </w:r>
      <w:r>
        <w:rPr>
          <w:spacing w:val="-5"/>
          <w:sz w:val="20"/>
        </w:rPr>
        <w:t xml:space="preserve"> </w:t>
      </w:r>
      <w:r>
        <w:rPr>
          <w:sz w:val="20"/>
        </w:rPr>
        <w:t>information</w:t>
      </w:r>
      <w:r>
        <w:rPr>
          <w:spacing w:val="-5"/>
          <w:sz w:val="20"/>
        </w:rPr>
        <w:t xml:space="preserve"> </w:t>
      </w:r>
      <w:r>
        <w:rPr>
          <w:sz w:val="20"/>
        </w:rPr>
        <w:t>required</w:t>
      </w:r>
      <w:r>
        <w:rPr>
          <w:spacing w:val="-5"/>
          <w:sz w:val="20"/>
        </w:rPr>
        <w:t xml:space="preserve"> </w:t>
      </w:r>
      <w:r>
        <w:rPr>
          <w:sz w:val="20"/>
        </w:rPr>
        <w:t>by</w:t>
      </w:r>
      <w:r>
        <w:rPr>
          <w:spacing w:val="-5"/>
          <w:sz w:val="20"/>
        </w:rPr>
        <w:t xml:space="preserve"> </w:t>
      </w:r>
      <w:r>
        <w:rPr>
          <w:sz w:val="20"/>
        </w:rPr>
        <w:t>3.1</w:t>
      </w:r>
      <w:r>
        <w:rPr>
          <w:spacing w:val="-2"/>
          <w:sz w:val="20"/>
        </w:rPr>
        <w:t xml:space="preserve"> </w:t>
      </w:r>
      <w:r>
        <w:rPr>
          <w:sz w:val="20"/>
        </w:rPr>
        <w:t>(a)</w:t>
      </w:r>
      <w:r>
        <w:rPr>
          <w:spacing w:val="-3"/>
          <w:sz w:val="20"/>
        </w:rPr>
        <w:t xml:space="preserve"> </w:t>
      </w:r>
      <w:r>
        <w:rPr>
          <w:sz w:val="20"/>
        </w:rPr>
        <w:t>and</w:t>
      </w:r>
      <w:r>
        <w:rPr>
          <w:spacing w:val="-2"/>
          <w:sz w:val="20"/>
        </w:rPr>
        <w:t xml:space="preserve"> </w:t>
      </w:r>
      <w:r>
        <w:rPr>
          <w:sz w:val="20"/>
        </w:rPr>
        <w:t>(c)</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placed</w:t>
      </w:r>
      <w:r>
        <w:rPr>
          <w:spacing w:val="-5"/>
          <w:sz w:val="20"/>
        </w:rPr>
        <w:t xml:space="preserve"> </w:t>
      </w:r>
      <w:r>
        <w:rPr>
          <w:sz w:val="20"/>
        </w:rPr>
        <w:t>on</w:t>
      </w:r>
      <w:r>
        <w:rPr>
          <w:spacing w:val="-5"/>
          <w:sz w:val="20"/>
        </w:rPr>
        <w:t xml:space="preserve"> </w:t>
      </w:r>
      <w:r>
        <w:rPr>
          <w:sz w:val="20"/>
        </w:rPr>
        <w:t>the</w:t>
      </w:r>
      <w:r>
        <w:rPr>
          <w:spacing w:val="-2"/>
          <w:sz w:val="20"/>
        </w:rPr>
        <w:t xml:space="preserve"> </w:t>
      </w:r>
      <w:r>
        <w:rPr>
          <w:sz w:val="20"/>
        </w:rPr>
        <w:t>principal</w:t>
      </w:r>
      <w:r>
        <w:rPr>
          <w:spacing w:val="-5"/>
          <w:sz w:val="20"/>
        </w:rPr>
        <w:t xml:space="preserve"> </w:t>
      </w:r>
      <w:r>
        <w:rPr>
          <w:sz w:val="20"/>
        </w:rPr>
        <w:t>display</w:t>
      </w:r>
      <w:r>
        <w:rPr>
          <w:spacing w:val="-5"/>
          <w:sz w:val="20"/>
        </w:rPr>
        <w:t xml:space="preserve"> </w:t>
      </w:r>
      <w:r>
        <w:rPr>
          <w:sz w:val="20"/>
        </w:rPr>
        <w:t>panel</w:t>
      </w:r>
      <w:r>
        <w:rPr>
          <w:spacing w:val="-3"/>
          <w:sz w:val="20"/>
        </w:rPr>
        <w:t xml:space="preserve"> </w:t>
      </w:r>
      <w:r>
        <w:rPr>
          <w:sz w:val="20"/>
        </w:rPr>
        <w:t>of</w:t>
      </w:r>
      <w:r>
        <w:rPr>
          <w:spacing w:val="-2"/>
          <w:sz w:val="20"/>
        </w:rPr>
        <w:t xml:space="preserve"> </w:t>
      </w:r>
      <w:r>
        <w:rPr>
          <w:sz w:val="20"/>
        </w:rPr>
        <w:t xml:space="preserve">the package which </w:t>
      </w:r>
      <w:r>
        <w:rPr>
          <w:spacing w:val="2"/>
          <w:sz w:val="20"/>
        </w:rPr>
        <w:t xml:space="preserve">may </w:t>
      </w:r>
      <w:r>
        <w:rPr>
          <w:sz w:val="20"/>
        </w:rPr>
        <w:t>be the following areas in the case</w:t>
      </w:r>
      <w:r>
        <w:rPr>
          <w:spacing w:val="-25"/>
          <w:sz w:val="20"/>
        </w:rPr>
        <w:t xml:space="preserve"> </w:t>
      </w:r>
      <w:r>
        <w:rPr>
          <w:sz w:val="20"/>
        </w:rPr>
        <w:t>of:</w:t>
      </w:r>
    </w:p>
    <w:p w:rsidR="008D5C4C" w:rsidRDefault="008D5C4C">
      <w:pPr>
        <w:pStyle w:val="BodyText"/>
        <w:spacing w:before="11"/>
        <w:rPr>
          <w:sz w:val="21"/>
        </w:rPr>
      </w:pPr>
    </w:p>
    <w:p w:rsidR="008D5C4C" w:rsidRDefault="00302D06">
      <w:pPr>
        <w:pStyle w:val="ListParagraph"/>
        <w:numPr>
          <w:ilvl w:val="0"/>
          <w:numId w:val="6"/>
        </w:numPr>
        <w:tabs>
          <w:tab w:val="left" w:pos="461"/>
        </w:tabs>
        <w:ind w:hanging="360"/>
        <w:rPr>
          <w:sz w:val="20"/>
        </w:rPr>
      </w:pPr>
      <w:r>
        <w:rPr>
          <w:sz w:val="20"/>
        </w:rPr>
        <w:t>a box, the side or surface commonly</w:t>
      </w:r>
      <w:r>
        <w:rPr>
          <w:spacing w:val="-16"/>
          <w:sz w:val="20"/>
        </w:rPr>
        <w:t xml:space="preserve"> </w:t>
      </w:r>
      <w:r>
        <w:rPr>
          <w:sz w:val="20"/>
        </w:rPr>
        <w:t>displayed;</w:t>
      </w:r>
    </w:p>
    <w:p w:rsidR="008D5C4C" w:rsidRDefault="008D5C4C">
      <w:pPr>
        <w:pStyle w:val="BodyText"/>
        <w:spacing w:before="3"/>
        <w:rPr>
          <w:sz w:val="22"/>
        </w:rPr>
      </w:pPr>
    </w:p>
    <w:p w:rsidR="008D5C4C" w:rsidRDefault="00302D06">
      <w:pPr>
        <w:pStyle w:val="ListParagraph"/>
        <w:numPr>
          <w:ilvl w:val="0"/>
          <w:numId w:val="6"/>
        </w:numPr>
        <w:tabs>
          <w:tab w:val="left" w:pos="461"/>
        </w:tabs>
        <w:spacing w:before="1"/>
        <w:ind w:right="115" w:hanging="360"/>
        <w:rPr>
          <w:sz w:val="20"/>
        </w:rPr>
      </w:pPr>
      <w:r>
        <w:rPr>
          <w:sz w:val="20"/>
        </w:rPr>
        <w:t>a cylindrical container, an area covering an arc of 40% of the product of the height times the circumference of the cylindrical</w:t>
      </w:r>
      <w:r>
        <w:rPr>
          <w:spacing w:val="-21"/>
          <w:sz w:val="20"/>
        </w:rPr>
        <w:t xml:space="preserve"> </w:t>
      </w:r>
      <w:r>
        <w:rPr>
          <w:sz w:val="20"/>
        </w:rPr>
        <w:t>surface;</w:t>
      </w:r>
    </w:p>
    <w:p w:rsidR="008D5C4C" w:rsidRDefault="008D5C4C">
      <w:pPr>
        <w:pStyle w:val="BodyText"/>
        <w:spacing w:before="11"/>
        <w:rPr>
          <w:sz w:val="21"/>
        </w:rPr>
      </w:pPr>
    </w:p>
    <w:p w:rsidR="008D5C4C" w:rsidRDefault="00302D06">
      <w:pPr>
        <w:pStyle w:val="ListParagraph"/>
        <w:numPr>
          <w:ilvl w:val="0"/>
          <w:numId w:val="6"/>
        </w:numPr>
        <w:tabs>
          <w:tab w:val="left" w:pos="461"/>
        </w:tabs>
        <w:ind w:hanging="360"/>
        <w:rPr>
          <w:sz w:val="20"/>
        </w:rPr>
      </w:pPr>
      <w:r>
        <w:rPr>
          <w:sz w:val="20"/>
        </w:rPr>
        <w:t>a bag with equal sides, one of these</w:t>
      </w:r>
      <w:r>
        <w:rPr>
          <w:spacing w:val="-17"/>
          <w:sz w:val="20"/>
        </w:rPr>
        <w:t xml:space="preserve"> </w:t>
      </w:r>
      <w:r>
        <w:rPr>
          <w:sz w:val="20"/>
        </w:rPr>
        <w:t>sides;</w:t>
      </w:r>
    </w:p>
    <w:p w:rsidR="008D5C4C" w:rsidRDefault="008D5C4C">
      <w:pPr>
        <w:pStyle w:val="BodyText"/>
        <w:rPr>
          <w:sz w:val="19"/>
        </w:rPr>
      </w:pPr>
    </w:p>
    <w:p w:rsidR="008D5C4C" w:rsidRDefault="00302D06">
      <w:pPr>
        <w:pStyle w:val="ListParagraph"/>
        <w:numPr>
          <w:ilvl w:val="0"/>
          <w:numId w:val="6"/>
        </w:numPr>
        <w:tabs>
          <w:tab w:val="left" w:pos="461"/>
        </w:tabs>
        <w:ind w:hanging="360"/>
        <w:rPr>
          <w:sz w:val="20"/>
        </w:rPr>
      </w:pPr>
      <w:r>
        <w:rPr>
          <w:sz w:val="20"/>
        </w:rPr>
        <w:t>a bag with sides of more than one size, the size with the largest</w:t>
      </w:r>
      <w:r>
        <w:rPr>
          <w:spacing w:val="-34"/>
          <w:sz w:val="20"/>
        </w:rPr>
        <w:t xml:space="preserve"> </w:t>
      </w:r>
      <w:r>
        <w:rPr>
          <w:sz w:val="20"/>
        </w:rPr>
        <w:t>area;</w:t>
      </w:r>
    </w:p>
    <w:p w:rsidR="008D5C4C" w:rsidRDefault="008D5C4C">
      <w:pPr>
        <w:pStyle w:val="BodyText"/>
        <w:spacing w:before="4"/>
        <w:rPr>
          <w:sz w:val="22"/>
        </w:rPr>
      </w:pPr>
    </w:p>
    <w:p w:rsidR="008D5C4C" w:rsidRDefault="00302D06">
      <w:pPr>
        <w:pStyle w:val="ListParagraph"/>
        <w:numPr>
          <w:ilvl w:val="0"/>
          <w:numId w:val="6"/>
        </w:numPr>
        <w:tabs>
          <w:tab w:val="left" w:pos="462"/>
        </w:tabs>
        <w:ind w:right="120" w:hanging="359"/>
        <w:rPr>
          <w:sz w:val="20"/>
        </w:rPr>
      </w:pPr>
      <w:r>
        <w:rPr>
          <w:sz w:val="20"/>
        </w:rPr>
        <w:t>a</w:t>
      </w:r>
      <w:r>
        <w:rPr>
          <w:spacing w:val="-4"/>
          <w:sz w:val="20"/>
        </w:rPr>
        <w:t xml:space="preserve"> </w:t>
      </w:r>
      <w:r>
        <w:rPr>
          <w:sz w:val="20"/>
        </w:rPr>
        <w:t>wrapper</w:t>
      </w:r>
      <w:r>
        <w:rPr>
          <w:spacing w:val="-5"/>
          <w:sz w:val="20"/>
        </w:rPr>
        <w:t xml:space="preserve"> </w:t>
      </w:r>
      <w:r>
        <w:rPr>
          <w:sz w:val="20"/>
        </w:rPr>
        <w:t>or</w:t>
      </w:r>
      <w:r>
        <w:rPr>
          <w:spacing w:val="-5"/>
          <w:sz w:val="20"/>
        </w:rPr>
        <w:t xml:space="preserve"> </w:t>
      </w:r>
      <w:r>
        <w:rPr>
          <w:sz w:val="20"/>
        </w:rPr>
        <w:t>confining</w:t>
      </w:r>
      <w:r>
        <w:rPr>
          <w:spacing w:val="-7"/>
          <w:sz w:val="20"/>
        </w:rPr>
        <w:t xml:space="preserve"> </w:t>
      </w:r>
      <w:r>
        <w:rPr>
          <w:sz w:val="20"/>
        </w:rPr>
        <w:t>band</w:t>
      </w:r>
      <w:r>
        <w:rPr>
          <w:spacing w:val="-6"/>
          <w:sz w:val="20"/>
        </w:rPr>
        <w:t xml:space="preserve"> </w:t>
      </w:r>
      <w:r>
        <w:rPr>
          <w:sz w:val="20"/>
        </w:rPr>
        <w:t>that</w:t>
      </w:r>
      <w:r>
        <w:rPr>
          <w:spacing w:val="-6"/>
          <w:sz w:val="20"/>
        </w:rPr>
        <w:t xml:space="preserve"> </w:t>
      </w:r>
      <w:r>
        <w:rPr>
          <w:sz w:val="20"/>
        </w:rPr>
        <w:t>is</w:t>
      </w:r>
      <w:r>
        <w:rPr>
          <w:spacing w:val="-5"/>
          <w:sz w:val="20"/>
        </w:rPr>
        <w:t xml:space="preserve"> </w:t>
      </w:r>
      <w:r>
        <w:rPr>
          <w:sz w:val="20"/>
        </w:rPr>
        <w:t>much</w:t>
      </w:r>
      <w:r>
        <w:rPr>
          <w:spacing w:val="-7"/>
          <w:sz w:val="20"/>
        </w:rPr>
        <w:t xml:space="preserve"> </w:t>
      </w:r>
      <w:r>
        <w:rPr>
          <w:sz w:val="20"/>
        </w:rPr>
        <w:t>narrower</w:t>
      </w:r>
      <w:r>
        <w:rPr>
          <w:spacing w:val="-5"/>
          <w:sz w:val="20"/>
        </w:rPr>
        <w:t xml:space="preserve"> </w:t>
      </w:r>
      <w:r>
        <w:rPr>
          <w:sz w:val="20"/>
        </w:rPr>
        <w:t>than</w:t>
      </w:r>
      <w:r>
        <w:rPr>
          <w:spacing w:val="-7"/>
          <w:sz w:val="20"/>
        </w:rPr>
        <w:t xml:space="preserve"> </w:t>
      </w:r>
      <w:r>
        <w:rPr>
          <w:sz w:val="20"/>
        </w:rPr>
        <w:t>the</w:t>
      </w:r>
      <w:r>
        <w:rPr>
          <w:spacing w:val="-4"/>
          <w:sz w:val="20"/>
        </w:rPr>
        <w:t xml:space="preserve"> </w:t>
      </w:r>
      <w:r>
        <w:rPr>
          <w:sz w:val="20"/>
        </w:rPr>
        <w:t>goods</w:t>
      </w:r>
      <w:r>
        <w:rPr>
          <w:spacing w:val="-5"/>
          <w:sz w:val="20"/>
        </w:rPr>
        <w:t xml:space="preserve"> </w:t>
      </w:r>
      <w:r>
        <w:rPr>
          <w:sz w:val="20"/>
        </w:rPr>
        <w:t>contained</w:t>
      </w:r>
      <w:r>
        <w:rPr>
          <w:spacing w:val="-4"/>
          <w:sz w:val="20"/>
        </w:rPr>
        <w:t xml:space="preserve"> </w:t>
      </w:r>
      <w:r>
        <w:rPr>
          <w:sz w:val="20"/>
        </w:rPr>
        <w:t>therein,</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area of a ticket or tag attached to the container or to the</w:t>
      </w:r>
      <w:r>
        <w:rPr>
          <w:spacing w:val="-27"/>
          <w:sz w:val="20"/>
        </w:rPr>
        <w:t xml:space="preserve"> </w:t>
      </w:r>
      <w:r>
        <w:rPr>
          <w:sz w:val="20"/>
        </w:rPr>
        <w:t>goods;</w:t>
      </w:r>
    </w:p>
    <w:p w:rsidR="008D5C4C" w:rsidRDefault="008D5C4C">
      <w:pPr>
        <w:pStyle w:val="BodyText"/>
        <w:rPr>
          <w:sz w:val="23"/>
        </w:rPr>
      </w:pPr>
    </w:p>
    <w:p w:rsidR="008D5C4C" w:rsidRDefault="00302D06">
      <w:pPr>
        <w:tabs>
          <w:tab w:val="left" w:pos="819"/>
        </w:tabs>
        <w:spacing w:before="1"/>
        <w:ind w:left="100"/>
        <w:rPr>
          <w:sz w:val="18"/>
        </w:rPr>
      </w:pPr>
      <w:r>
        <w:rPr>
          <w:sz w:val="18"/>
        </w:rPr>
        <w:t>NOTE</w:t>
      </w:r>
      <w:r>
        <w:rPr>
          <w:sz w:val="18"/>
        </w:rPr>
        <w:tab/>
        <w:t>Swing tags and ribbons are considered applicable labelling</w:t>
      </w:r>
      <w:r>
        <w:rPr>
          <w:spacing w:val="-30"/>
          <w:sz w:val="18"/>
        </w:rPr>
        <w:t xml:space="preserve"> </w:t>
      </w:r>
      <w:r>
        <w:rPr>
          <w:sz w:val="18"/>
        </w:rPr>
        <w:t>methods.</w:t>
      </w:r>
    </w:p>
    <w:p w:rsidR="008D5C4C" w:rsidRDefault="008D5C4C">
      <w:pPr>
        <w:pStyle w:val="BodyText"/>
        <w:spacing w:before="1"/>
        <w:rPr>
          <w:sz w:val="22"/>
        </w:rPr>
      </w:pPr>
    </w:p>
    <w:p w:rsidR="008D5C4C" w:rsidRDefault="00302D06">
      <w:pPr>
        <w:pStyle w:val="ListParagraph"/>
        <w:numPr>
          <w:ilvl w:val="0"/>
          <w:numId w:val="6"/>
        </w:numPr>
        <w:tabs>
          <w:tab w:val="left" w:pos="459"/>
          <w:tab w:val="left" w:pos="460"/>
        </w:tabs>
        <w:ind w:left="459" w:right="121" w:hanging="359"/>
        <w:rPr>
          <w:sz w:val="20"/>
        </w:rPr>
      </w:pP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2"/>
          <w:sz w:val="20"/>
        </w:rPr>
        <w:t xml:space="preserve"> </w:t>
      </w:r>
      <w:r>
        <w:rPr>
          <w:sz w:val="20"/>
        </w:rPr>
        <w:t>an</w:t>
      </w:r>
      <w:r>
        <w:rPr>
          <w:spacing w:val="-3"/>
          <w:sz w:val="20"/>
        </w:rPr>
        <w:t xml:space="preserve"> </w:t>
      </w:r>
      <w:r>
        <w:rPr>
          <w:sz w:val="20"/>
        </w:rPr>
        <w:t>article</w:t>
      </w:r>
      <w:r>
        <w:rPr>
          <w:spacing w:val="-2"/>
          <w:sz w:val="20"/>
        </w:rPr>
        <w:t xml:space="preserve"> </w:t>
      </w:r>
      <w:r>
        <w:rPr>
          <w:sz w:val="20"/>
        </w:rPr>
        <w:t>attached</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display</w:t>
      </w:r>
      <w:r>
        <w:rPr>
          <w:spacing w:val="-6"/>
          <w:sz w:val="20"/>
        </w:rPr>
        <w:t xml:space="preserve"> </w:t>
      </w:r>
      <w:r>
        <w:rPr>
          <w:sz w:val="20"/>
        </w:rPr>
        <w:t>card</w:t>
      </w:r>
      <w:r>
        <w:rPr>
          <w:spacing w:val="-2"/>
          <w:sz w:val="20"/>
        </w:rPr>
        <w:t xml:space="preserve"> </w:t>
      </w:r>
      <w:r>
        <w:rPr>
          <w:sz w:val="20"/>
        </w:rPr>
        <w:t>with</w:t>
      </w:r>
      <w:r>
        <w:rPr>
          <w:spacing w:val="-2"/>
          <w:sz w:val="20"/>
        </w:rPr>
        <w:t xml:space="preserve"> </w:t>
      </w:r>
      <w:r>
        <w:rPr>
          <w:sz w:val="20"/>
        </w:rPr>
        <w:t>which</w:t>
      </w:r>
      <w:r>
        <w:rPr>
          <w:spacing w:val="-3"/>
          <w:sz w:val="20"/>
        </w:rPr>
        <w:t xml:space="preserve"> </w:t>
      </w:r>
      <w:r>
        <w:rPr>
          <w:sz w:val="20"/>
        </w:rPr>
        <w:t>it</w:t>
      </w:r>
      <w:r>
        <w:rPr>
          <w:spacing w:val="-3"/>
          <w:sz w:val="20"/>
        </w:rPr>
        <w:t xml:space="preserve"> </w:t>
      </w:r>
      <w:r>
        <w:rPr>
          <w:sz w:val="20"/>
        </w:rPr>
        <w:t>is</w:t>
      </w:r>
      <w:r>
        <w:rPr>
          <w:spacing w:val="-2"/>
          <w:sz w:val="20"/>
        </w:rPr>
        <w:t xml:space="preserve"> </w:t>
      </w:r>
      <w:r>
        <w:rPr>
          <w:sz w:val="20"/>
        </w:rPr>
        <w:t>sold,</w:t>
      </w:r>
      <w:r>
        <w:rPr>
          <w:spacing w:val="-3"/>
          <w:sz w:val="20"/>
        </w:rPr>
        <w:t xml:space="preserve"> </w:t>
      </w:r>
      <w:r>
        <w:rPr>
          <w:sz w:val="20"/>
        </w:rPr>
        <w:t>the</w:t>
      </w:r>
      <w:r>
        <w:rPr>
          <w:spacing w:val="-2"/>
          <w:sz w:val="20"/>
        </w:rPr>
        <w:t xml:space="preserve"> </w:t>
      </w:r>
      <w:r>
        <w:rPr>
          <w:sz w:val="20"/>
        </w:rPr>
        <w:t>area</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display</w:t>
      </w:r>
      <w:r>
        <w:rPr>
          <w:spacing w:val="-6"/>
          <w:sz w:val="20"/>
        </w:rPr>
        <w:t xml:space="preserve"> </w:t>
      </w:r>
      <w:r>
        <w:rPr>
          <w:sz w:val="20"/>
        </w:rPr>
        <w:t>card and of the package;</w:t>
      </w:r>
      <w:r>
        <w:rPr>
          <w:spacing w:val="-14"/>
          <w:sz w:val="20"/>
        </w:rPr>
        <w:t xml:space="preserve"> </w:t>
      </w:r>
      <w:r>
        <w:rPr>
          <w:sz w:val="20"/>
        </w:rPr>
        <w:t>and</w:t>
      </w:r>
    </w:p>
    <w:p w:rsidR="008D5C4C" w:rsidRDefault="00302D06" w:rsidP="00FD4E0B">
      <w:pPr>
        <w:tabs>
          <w:tab w:val="right" w:pos="9126"/>
        </w:tabs>
        <w:spacing w:before="93"/>
        <w:rPr>
          <w:b/>
          <w:sz w:val="20"/>
        </w:rPr>
      </w:pPr>
      <w:r>
        <w:rPr>
          <w:b/>
          <w:sz w:val="20"/>
        </w:rPr>
        <w:t>5</w:t>
      </w:r>
    </w:p>
    <w:p w:rsidR="008D5C4C" w:rsidRDefault="008D5C4C">
      <w:pPr>
        <w:rPr>
          <w:sz w:val="20"/>
        </w:rPr>
        <w:sectPr w:rsidR="008D5C4C">
          <w:pgSz w:w="11910" w:h="16840"/>
          <w:pgMar w:top="620" w:right="1320" w:bottom="280" w:left="1340" w:header="720" w:footer="720" w:gutter="0"/>
          <w:cols w:space="720"/>
        </w:sectPr>
      </w:pPr>
    </w:p>
    <w:p w:rsidR="008D5C4C" w:rsidRDefault="008D5C4C">
      <w:pPr>
        <w:pStyle w:val="BodyText"/>
        <w:spacing w:before="7"/>
        <w:rPr>
          <w:b/>
          <w:sz w:val="19"/>
        </w:rPr>
      </w:pPr>
    </w:p>
    <w:p w:rsidR="008D5C4C" w:rsidRDefault="00302D06">
      <w:pPr>
        <w:pStyle w:val="ListParagraph"/>
        <w:numPr>
          <w:ilvl w:val="0"/>
          <w:numId w:val="6"/>
        </w:numPr>
        <w:tabs>
          <w:tab w:val="left" w:pos="481"/>
        </w:tabs>
        <w:spacing w:before="1"/>
        <w:ind w:left="480" w:right="120" w:hanging="360"/>
        <w:rPr>
          <w:sz w:val="20"/>
        </w:rPr>
      </w:pPr>
      <w:r>
        <w:rPr>
          <w:sz w:val="20"/>
        </w:rPr>
        <w:t>In the case of an ornamental package, at the bottom of the package or any other available space including the principal display area in</w:t>
      </w:r>
      <w:r>
        <w:rPr>
          <w:spacing w:val="-17"/>
          <w:sz w:val="20"/>
        </w:rPr>
        <w:t xml:space="preserve"> </w:t>
      </w:r>
      <w:r>
        <w:rPr>
          <w:sz w:val="20"/>
        </w:rPr>
        <w:t>3.2.1.</w:t>
      </w:r>
    </w:p>
    <w:p w:rsidR="008D5C4C" w:rsidRDefault="008D5C4C">
      <w:pPr>
        <w:pStyle w:val="BodyText"/>
        <w:spacing w:before="9"/>
        <w:rPr>
          <w:sz w:val="22"/>
        </w:rPr>
      </w:pPr>
    </w:p>
    <w:p w:rsidR="008D5C4C" w:rsidRDefault="00302D06">
      <w:pPr>
        <w:pStyle w:val="ListParagraph"/>
        <w:numPr>
          <w:ilvl w:val="2"/>
          <w:numId w:val="8"/>
        </w:numPr>
        <w:tabs>
          <w:tab w:val="left" w:pos="961"/>
        </w:tabs>
        <w:ind w:left="120" w:right="119" w:firstLine="0"/>
        <w:rPr>
          <w:sz w:val="20"/>
        </w:rPr>
      </w:pPr>
      <w:r>
        <w:rPr>
          <w:sz w:val="20"/>
        </w:rPr>
        <w:t>The</w:t>
      </w:r>
      <w:r>
        <w:rPr>
          <w:spacing w:val="-8"/>
          <w:sz w:val="20"/>
        </w:rPr>
        <w:t xml:space="preserve"> </w:t>
      </w:r>
      <w:r>
        <w:rPr>
          <w:sz w:val="20"/>
        </w:rPr>
        <w:t>information</w:t>
      </w:r>
      <w:r>
        <w:rPr>
          <w:spacing w:val="-8"/>
          <w:sz w:val="20"/>
        </w:rPr>
        <w:t xml:space="preserve"> </w:t>
      </w:r>
      <w:r>
        <w:rPr>
          <w:sz w:val="20"/>
        </w:rPr>
        <w:t>required</w:t>
      </w:r>
      <w:r>
        <w:rPr>
          <w:spacing w:val="-6"/>
          <w:sz w:val="20"/>
        </w:rPr>
        <w:t xml:space="preserve"> </w:t>
      </w:r>
      <w:r>
        <w:rPr>
          <w:sz w:val="20"/>
        </w:rPr>
        <w:t>by</w:t>
      </w:r>
      <w:r>
        <w:rPr>
          <w:spacing w:val="-9"/>
          <w:sz w:val="20"/>
        </w:rPr>
        <w:t xml:space="preserve"> </w:t>
      </w:r>
      <w:r>
        <w:rPr>
          <w:sz w:val="20"/>
        </w:rPr>
        <w:t>3.1</w:t>
      </w:r>
      <w:r>
        <w:rPr>
          <w:spacing w:val="-8"/>
          <w:sz w:val="20"/>
        </w:rPr>
        <w:t xml:space="preserve"> </w:t>
      </w:r>
      <w:r>
        <w:rPr>
          <w:sz w:val="20"/>
        </w:rPr>
        <w:t>(b),</w:t>
      </w:r>
      <w:r>
        <w:rPr>
          <w:spacing w:val="-8"/>
          <w:sz w:val="20"/>
        </w:rPr>
        <w:t xml:space="preserve"> </w:t>
      </w:r>
      <w:r>
        <w:rPr>
          <w:sz w:val="20"/>
        </w:rPr>
        <w:t>(d)</w:t>
      </w:r>
      <w:r>
        <w:rPr>
          <w:spacing w:val="41"/>
          <w:sz w:val="20"/>
        </w:rPr>
        <w:t xml:space="preserve"> </w:t>
      </w:r>
      <w:r>
        <w:rPr>
          <w:sz w:val="20"/>
        </w:rPr>
        <w:t>and</w:t>
      </w:r>
      <w:r>
        <w:rPr>
          <w:spacing w:val="-8"/>
          <w:sz w:val="20"/>
        </w:rPr>
        <w:t xml:space="preserve"> </w:t>
      </w:r>
      <w:r>
        <w:rPr>
          <w:sz w:val="20"/>
        </w:rPr>
        <w:t>(e)</w:t>
      </w:r>
      <w:r>
        <w:rPr>
          <w:spacing w:val="-7"/>
          <w:sz w:val="20"/>
        </w:rPr>
        <w:t xml:space="preserve"> </w:t>
      </w:r>
      <w:r>
        <w:rPr>
          <w:sz w:val="20"/>
        </w:rPr>
        <w:t>shall</w:t>
      </w:r>
      <w:r>
        <w:rPr>
          <w:spacing w:val="-9"/>
          <w:sz w:val="20"/>
        </w:rPr>
        <w:t xml:space="preserve"> </w:t>
      </w:r>
      <w:r>
        <w:rPr>
          <w:sz w:val="20"/>
        </w:rPr>
        <w:t>be</w:t>
      </w:r>
      <w:r>
        <w:rPr>
          <w:spacing w:val="-6"/>
          <w:sz w:val="20"/>
        </w:rPr>
        <w:t xml:space="preserve"> </w:t>
      </w:r>
      <w:r>
        <w:rPr>
          <w:sz w:val="20"/>
        </w:rPr>
        <w:t>shown</w:t>
      </w:r>
      <w:r>
        <w:rPr>
          <w:spacing w:val="-8"/>
          <w:sz w:val="20"/>
        </w:rPr>
        <w:t xml:space="preserve"> </w:t>
      </w:r>
      <w:r>
        <w:rPr>
          <w:sz w:val="20"/>
        </w:rPr>
        <w:t>on</w:t>
      </w:r>
      <w:r>
        <w:rPr>
          <w:spacing w:val="-6"/>
          <w:sz w:val="20"/>
        </w:rPr>
        <w:t xml:space="preserve"> </w:t>
      </w:r>
      <w:r>
        <w:rPr>
          <w:sz w:val="20"/>
        </w:rPr>
        <w:t>any</w:t>
      </w:r>
      <w:r>
        <w:rPr>
          <w:spacing w:val="-11"/>
          <w:sz w:val="20"/>
        </w:rPr>
        <w:t xml:space="preserve"> </w:t>
      </w:r>
      <w:r>
        <w:rPr>
          <w:sz w:val="20"/>
        </w:rPr>
        <w:t>part</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label</w:t>
      </w:r>
      <w:r>
        <w:rPr>
          <w:spacing w:val="-9"/>
          <w:sz w:val="20"/>
        </w:rPr>
        <w:t xml:space="preserve"> </w:t>
      </w:r>
      <w:r>
        <w:rPr>
          <w:sz w:val="20"/>
        </w:rPr>
        <w:t>except that part of the label, if any, applied to the bottom of the</w:t>
      </w:r>
      <w:r>
        <w:rPr>
          <w:spacing w:val="-29"/>
          <w:sz w:val="20"/>
        </w:rPr>
        <w:t xml:space="preserve"> </w:t>
      </w:r>
      <w:r>
        <w:rPr>
          <w:sz w:val="20"/>
        </w:rPr>
        <w:t>container.</w:t>
      </w:r>
    </w:p>
    <w:p w:rsidR="008D5C4C" w:rsidRDefault="008D5C4C">
      <w:pPr>
        <w:pStyle w:val="BodyText"/>
        <w:rPr>
          <w:sz w:val="22"/>
        </w:rPr>
      </w:pPr>
    </w:p>
    <w:p w:rsidR="008D5C4C" w:rsidRDefault="008D5C4C">
      <w:pPr>
        <w:pStyle w:val="BodyText"/>
        <w:spacing w:before="1"/>
        <w:rPr>
          <w:sz w:val="18"/>
        </w:rPr>
      </w:pPr>
    </w:p>
    <w:p w:rsidR="008D5C4C" w:rsidRDefault="00302D06">
      <w:pPr>
        <w:pStyle w:val="Heading2"/>
        <w:numPr>
          <w:ilvl w:val="1"/>
          <w:numId w:val="8"/>
        </w:numPr>
        <w:tabs>
          <w:tab w:val="left" w:pos="841"/>
        </w:tabs>
        <w:ind w:left="840" w:hanging="720"/>
      </w:pPr>
      <w:r>
        <w:t>Prevention of</w:t>
      </w:r>
      <w:r>
        <w:rPr>
          <w:spacing w:val="-13"/>
        </w:rPr>
        <w:t xml:space="preserve"> </w:t>
      </w:r>
      <w:r>
        <w:t>deception</w:t>
      </w:r>
    </w:p>
    <w:p w:rsidR="008D5C4C" w:rsidRDefault="008D5C4C">
      <w:pPr>
        <w:pStyle w:val="BodyText"/>
        <w:spacing w:before="1"/>
        <w:rPr>
          <w:b/>
          <w:sz w:val="21"/>
        </w:rPr>
      </w:pPr>
    </w:p>
    <w:p w:rsidR="008D5C4C" w:rsidRDefault="00302D06">
      <w:pPr>
        <w:pStyle w:val="BodyText"/>
        <w:ind w:left="120" w:right="117"/>
        <w:jc w:val="both"/>
      </w:pPr>
      <w:r>
        <w:t>A</w:t>
      </w:r>
      <w:r>
        <w:rPr>
          <w:spacing w:val="-10"/>
        </w:rPr>
        <w:t xml:space="preserve"> </w:t>
      </w:r>
      <w:r>
        <w:t>label</w:t>
      </w:r>
      <w:r>
        <w:rPr>
          <w:spacing w:val="-10"/>
        </w:rPr>
        <w:t xml:space="preserve"> </w:t>
      </w:r>
      <w:r>
        <w:t>on</w:t>
      </w:r>
      <w:r>
        <w:rPr>
          <w:spacing w:val="-9"/>
        </w:rPr>
        <w:t xml:space="preserve"> </w:t>
      </w:r>
      <w:r>
        <w:t>package</w:t>
      </w:r>
      <w:r>
        <w:rPr>
          <w:spacing w:val="-11"/>
        </w:rPr>
        <w:t xml:space="preserve"> </w:t>
      </w:r>
      <w:r>
        <w:t>of</w:t>
      </w:r>
      <w:r>
        <w:rPr>
          <w:spacing w:val="-9"/>
        </w:rPr>
        <w:t xml:space="preserve"> </w:t>
      </w:r>
      <w:r>
        <w:t>pre-packaged</w:t>
      </w:r>
      <w:r>
        <w:rPr>
          <w:spacing w:val="-11"/>
        </w:rPr>
        <w:t xml:space="preserve"> </w:t>
      </w:r>
      <w:r>
        <w:t>goods</w:t>
      </w:r>
      <w:r>
        <w:rPr>
          <w:spacing w:val="-10"/>
        </w:rPr>
        <w:t xml:space="preserve"> </w:t>
      </w:r>
      <w:r>
        <w:rPr>
          <w:spacing w:val="2"/>
        </w:rPr>
        <w:t>may</w:t>
      </w:r>
      <w:r>
        <w:rPr>
          <w:spacing w:val="-15"/>
        </w:rPr>
        <w:t xml:space="preserve"> </w:t>
      </w:r>
      <w:r>
        <w:t>contain</w:t>
      </w:r>
      <w:r>
        <w:rPr>
          <w:spacing w:val="-11"/>
        </w:rPr>
        <w:t xml:space="preserve"> </w:t>
      </w:r>
      <w:r>
        <w:t>other</w:t>
      </w:r>
      <w:r>
        <w:rPr>
          <w:spacing w:val="-8"/>
        </w:rPr>
        <w:t xml:space="preserve"> </w:t>
      </w:r>
      <w:r>
        <w:t>information,</w:t>
      </w:r>
      <w:r>
        <w:rPr>
          <w:spacing w:val="-9"/>
        </w:rPr>
        <w:t xml:space="preserve"> </w:t>
      </w:r>
      <w:r>
        <w:t>designs,</w:t>
      </w:r>
      <w:r>
        <w:rPr>
          <w:spacing w:val="-11"/>
        </w:rPr>
        <w:t xml:space="preserve"> </w:t>
      </w:r>
      <w:r>
        <w:t>symbols</w:t>
      </w:r>
      <w:r>
        <w:rPr>
          <w:spacing w:val="-10"/>
        </w:rPr>
        <w:t xml:space="preserve"> </w:t>
      </w:r>
      <w:r>
        <w:t>or</w:t>
      </w:r>
      <w:r>
        <w:rPr>
          <w:spacing w:val="-8"/>
        </w:rPr>
        <w:t xml:space="preserve"> </w:t>
      </w:r>
      <w:r>
        <w:t>pictorial matter, provided that no words, illustration, symbols, or other matter are used</w:t>
      </w:r>
      <w:r>
        <w:rPr>
          <w:spacing w:val="-39"/>
        </w:rPr>
        <w:t xml:space="preserve"> </w:t>
      </w:r>
      <w:r>
        <w:t>to:</w:t>
      </w:r>
    </w:p>
    <w:p w:rsidR="008D5C4C" w:rsidRDefault="008D5C4C">
      <w:pPr>
        <w:pStyle w:val="BodyText"/>
        <w:spacing w:before="10"/>
        <w:rPr>
          <w:sz w:val="21"/>
        </w:rPr>
      </w:pPr>
    </w:p>
    <w:p w:rsidR="008D5C4C" w:rsidRDefault="00302D06">
      <w:pPr>
        <w:pStyle w:val="ListParagraph"/>
        <w:numPr>
          <w:ilvl w:val="0"/>
          <w:numId w:val="5"/>
        </w:numPr>
        <w:tabs>
          <w:tab w:val="left" w:pos="841"/>
        </w:tabs>
        <w:spacing w:before="1"/>
        <w:ind w:hanging="360"/>
        <w:rPr>
          <w:sz w:val="20"/>
        </w:rPr>
      </w:pPr>
      <w:r>
        <w:rPr>
          <w:sz w:val="20"/>
        </w:rPr>
        <w:t>give an erroneous impression as to the net contents of the</w:t>
      </w:r>
      <w:r>
        <w:rPr>
          <w:spacing w:val="-30"/>
          <w:sz w:val="20"/>
        </w:rPr>
        <w:t xml:space="preserve"> </w:t>
      </w:r>
      <w:r>
        <w:rPr>
          <w:sz w:val="20"/>
        </w:rPr>
        <w:t>package;</w:t>
      </w:r>
    </w:p>
    <w:p w:rsidR="008D5C4C" w:rsidRDefault="008D5C4C">
      <w:pPr>
        <w:pStyle w:val="BodyText"/>
        <w:spacing w:before="6"/>
        <w:rPr>
          <w:sz w:val="22"/>
        </w:rPr>
      </w:pPr>
    </w:p>
    <w:p w:rsidR="008D5C4C" w:rsidRDefault="00302D06">
      <w:pPr>
        <w:pStyle w:val="ListParagraph"/>
        <w:numPr>
          <w:ilvl w:val="0"/>
          <w:numId w:val="5"/>
        </w:numPr>
        <w:tabs>
          <w:tab w:val="left" w:pos="481"/>
        </w:tabs>
        <w:spacing w:before="1"/>
        <w:ind w:right="121" w:hanging="360"/>
        <w:rPr>
          <w:sz w:val="20"/>
        </w:rPr>
      </w:pPr>
      <w:r>
        <w:rPr>
          <w:sz w:val="20"/>
        </w:rPr>
        <w:t>give an erroneous impression as to any ingredient or component of the goods or that the goods contain an ingredient or component that is not in fact contained in</w:t>
      </w:r>
      <w:r>
        <w:rPr>
          <w:spacing w:val="-31"/>
          <w:sz w:val="20"/>
        </w:rPr>
        <w:t xml:space="preserve"> </w:t>
      </w:r>
      <w:r>
        <w:rPr>
          <w:sz w:val="20"/>
        </w:rPr>
        <w:t>it;</w:t>
      </w:r>
    </w:p>
    <w:p w:rsidR="008D5C4C" w:rsidRDefault="008D5C4C">
      <w:pPr>
        <w:pStyle w:val="BodyText"/>
        <w:spacing w:before="6"/>
        <w:rPr>
          <w:sz w:val="17"/>
        </w:rPr>
      </w:pPr>
    </w:p>
    <w:p w:rsidR="008D5C4C" w:rsidRDefault="00302D06">
      <w:pPr>
        <w:pStyle w:val="ListParagraph"/>
        <w:numPr>
          <w:ilvl w:val="0"/>
          <w:numId w:val="5"/>
        </w:numPr>
        <w:tabs>
          <w:tab w:val="left" w:pos="481"/>
        </w:tabs>
        <w:ind w:right="120" w:hanging="360"/>
        <w:rPr>
          <w:sz w:val="20"/>
        </w:rPr>
      </w:pPr>
      <w:r>
        <w:rPr>
          <w:sz w:val="20"/>
        </w:rPr>
        <w:t>refer to the nature, origin, type, quality, performance, function, or method of manufacture or production</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goods</w:t>
      </w:r>
      <w:r>
        <w:rPr>
          <w:spacing w:val="-3"/>
          <w:sz w:val="20"/>
        </w:rPr>
        <w:t xml:space="preserve"> </w:t>
      </w:r>
      <w:r>
        <w:rPr>
          <w:sz w:val="20"/>
        </w:rPr>
        <w:t>that</w:t>
      </w:r>
      <w:r>
        <w:rPr>
          <w:spacing w:val="-4"/>
          <w:sz w:val="20"/>
        </w:rPr>
        <w:t xml:space="preserve"> </w:t>
      </w:r>
      <w:r>
        <w:rPr>
          <w:sz w:val="20"/>
        </w:rPr>
        <w:t>is</w:t>
      </w:r>
      <w:r>
        <w:rPr>
          <w:spacing w:val="-3"/>
          <w:sz w:val="20"/>
        </w:rPr>
        <w:t xml:space="preserve"> </w:t>
      </w:r>
      <w:r>
        <w:rPr>
          <w:sz w:val="20"/>
        </w:rPr>
        <w:t>likely</w:t>
      </w:r>
      <w:r>
        <w:rPr>
          <w:spacing w:val="-7"/>
          <w:sz w:val="20"/>
        </w:rPr>
        <w:t xml:space="preserve"> </w:t>
      </w:r>
      <w:r>
        <w:rPr>
          <w:sz w:val="20"/>
        </w:rPr>
        <w:t>to</w:t>
      </w:r>
      <w:r>
        <w:rPr>
          <w:spacing w:val="-4"/>
          <w:sz w:val="20"/>
        </w:rPr>
        <w:t xml:space="preserve"> </w:t>
      </w:r>
      <w:r>
        <w:rPr>
          <w:sz w:val="20"/>
        </w:rPr>
        <w:t>give</w:t>
      </w:r>
      <w:r>
        <w:rPr>
          <w:spacing w:val="-4"/>
          <w:sz w:val="20"/>
        </w:rPr>
        <w:t xml:space="preserve"> </w:t>
      </w:r>
      <w:r>
        <w:rPr>
          <w:sz w:val="20"/>
        </w:rPr>
        <w:t>an</w:t>
      </w:r>
      <w:r>
        <w:rPr>
          <w:spacing w:val="-4"/>
          <w:sz w:val="20"/>
        </w:rPr>
        <w:t xml:space="preserve"> </w:t>
      </w:r>
      <w:r>
        <w:rPr>
          <w:sz w:val="20"/>
        </w:rPr>
        <w:t>erroneous</w:t>
      </w:r>
      <w:r>
        <w:rPr>
          <w:spacing w:val="-3"/>
          <w:sz w:val="20"/>
        </w:rPr>
        <w:t xml:space="preserve"> </w:t>
      </w:r>
      <w:r>
        <w:rPr>
          <w:sz w:val="20"/>
        </w:rPr>
        <w:t>impression</w:t>
      </w:r>
      <w:r>
        <w:rPr>
          <w:spacing w:val="-4"/>
          <w:sz w:val="20"/>
        </w:rPr>
        <w:t xml:space="preserve"> </w:t>
      </w:r>
      <w:r>
        <w:rPr>
          <w:sz w:val="20"/>
        </w:rPr>
        <w:t>as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matter</w:t>
      </w:r>
      <w:r>
        <w:rPr>
          <w:spacing w:val="-3"/>
          <w:sz w:val="20"/>
        </w:rPr>
        <w:t xml:space="preserve"> </w:t>
      </w:r>
      <w:r>
        <w:rPr>
          <w:sz w:val="20"/>
        </w:rPr>
        <w:t>described</w:t>
      </w:r>
      <w:r>
        <w:rPr>
          <w:spacing w:val="-2"/>
          <w:sz w:val="20"/>
        </w:rPr>
        <w:t xml:space="preserve"> </w:t>
      </w:r>
      <w:r>
        <w:rPr>
          <w:sz w:val="20"/>
        </w:rPr>
        <w:t>or depicted;</w:t>
      </w:r>
    </w:p>
    <w:p w:rsidR="008D5C4C" w:rsidRDefault="008D5C4C">
      <w:pPr>
        <w:pStyle w:val="BodyText"/>
        <w:spacing w:before="10"/>
        <w:rPr>
          <w:sz w:val="21"/>
        </w:rPr>
      </w:pPr>
    </w:p>
    <w:p w:rsidR="008D5C4C" w:rsidRDefault="00302D06">
      <w:pPr>
        <w:pStyle w:val="ListParagraph"/>
        <w:numPr>
          <w:ilvl w:val="0"/>
          <w:numId w:val="5"/>
        </w:numPr>
        <w:tabs>
          <w:tab w:val="left" w:pos="481"/>
        </w:tabs>
        <w:ind w:hanging="360"/>
        <w:rPr>
          <w:sz w:val="20"/>
        </w:rPr>
      </w:pPr>
      <w:r>
        <w:rPr>
          <w:sz w:val="20"/>
        </w:rPr>
        <w:t>give an erroneous impression as to the country of origin of the</w:t>
      </w:r>
      <w:r>
        <w:rPr>
          <w:spacing w:val="-28"/>
          <w:sz w:val="20"/>
        </w:rPr>
        <w:t xml:space="preserve"> </w:t>
      </w:r>
      <w:r>
        <w:rPr>
          <w:sz w:val="20"/>
        </w:rPr>
        <w:t>goods;</w:t>
      </w:r>
    </w:p>
    <w:p w:rsidR="008D5C4C" w:rsidRDefault="008D5C4C">
      <w:pPr>
        <w:pStyle w:val="BodyText"/>
        <w:spacing w:before="11"/>
        <w:rPr>
          <w:sz w:val="22"/>
        </w:rPr>
      </w:pPr>
    </w:p>
    <w:p w:rsidR="008D5C4C" w:rsidRDefault="00302D06">
      <w:pPr>
        <w:pStyle w:val="ListParagraph"/>
        <w:numPr>
          <w:ilvl w:val="0"/>
          <w:numId w:val="5"/>
        </w:numPr>
        <w:tabs>
          <w:tab w:val="left" w:pos="481"/>
        </w:tabs>
        <w:ind w:hanging="360"/>
        <w:rPr>
          <w:sz w:val="20"/>
        </w:rPr>
      </w:pPr>
      <w:r>
        <w:rPr>
          <w:sz w:val="20"/>
        </w:rPr>
        <w:t>give an erroneous impression as to the price or unit price of the</w:t>
      </w:r>
      <w:r>
        <w:rPr>
          <w:spacing w:val="-31"/>
          <w:sz w:val="20"/>
        </w:rPr>
        <w:t xml:space="preserve"> </w:t>
      </w:r>
      <w:r>
        <w:rPr>
          <w:sz w:val="20"/>
        </w:rPr>
        <w:t>goods;</w:t>
      </w:r>
    </w:p>
    <w:p w:rsidR="008D5C4C" w:rsidRDefault="008D5C4C">
      <w:pPr>
        <w:pStyle w:val="BodyText"/>
        <w:spacing w:before="6"/>
        <w:rPr>
          <w:sz w:val="22"/>
        </w:rPr>
      </w:pPr>
    </w:p>
    <w:p w:rsidR="008D5C4C" w:rsidRDefault="00302D06">
      <w:pPr>
        <w:pStyle w:val="ListParagraph"/>
        <w:numPr>
          <w:ilvl w:val="0"/>
          <w:numId w:val="5"/>
        </w:numPr>
        <w:tabs>
          <w:tab w:val="left" w:pos="480"/>
          <w:tab w:val="left" w:pos="481"/>
        </w:tabs>
        <w:ind w:right="694" w:hanging="360"/>
        <w:rPr>
          <w:sz w:val="20"/>
        </w:rPr>
      </w:pPr>
      <w:r>
        <w:rPr>
          <w:sz w:val="20"/>
        </w:rPr>
        <w:t>give an erroneous impression as to ease of maintenance or repair of the goods, or as to the availability of spare parts for the</w:t>
      </w:r>
      <w:r>
        <w:rPr>
          <w:spacing w:val="-20"/>
          <w:sz w:val="20"/>
        </w:rPr>
        <w:t xml:space="preserve"> </w:t>
      </w:r>
      <w:r>
        <w:rPr>
          <w:sz w:val="20"/>
        </w:rPr>
        <w:t>goods;</w:t>
      </w:r>
    </w:p>
    <w:p w:rsidR="008D5C4C" w:rsidRDefault="008D5C4C">
      <w:pPr>
        <w:pStyle w:val="BodyText"/>
        <w:spacing w:before="1"/>
        <w:rPr>
          <w:sz w:val="22"/>
        </w:rPr>
      </w:pPr>
    </w:p>
    <w:p w:rsidR="008D5C4C" w:rsidRDefault="00302D06">
      <w:pPr>
        <w:pStyle w:val="ListParagraph"/>
        <w:numPr>
          <w:ilvl w:val="0"/>
          <w:numId w:val="5"/>
        </w:numPr>
        <w:tabs>
          <w:tab w:val="left" w:pos="481"/>
        </w:tabs>
        <w:ind w:right="120" w:hanging="360"/>
        <w:rPr>
          <w:sz w:val="20"/>
        </w:rPr>
      </w:pPr>
      <w:r>
        <w:rPr>
          <w:sz w:val="20"/>
        </w:rPr>
        <w:t>give</w:t>
      </w:r>
      <w:r>
        <w:rPr>
          <w:spacing w:val="-9"/>
          <w:sz w:val="20"/>
        </w:rPr>
        <w:t xml:space="preserve"> </w:t>
      </w:r>
      <w:r>
        <w:rPr>
          <w:sz w:val="20"/>
        </w:rPr>
        <w:t>an</w:t>
      </w:r>
      <w:r>
        <w:rPr>
          <w:spacing w:val="-9"/>
          <w:sz w:val="20"/>
        </w:rPr>
        <w:t xml:space="preserve"> </w:t>
      </w:r>
      <w:r>
        <w:rPr>
          <w:sz w:val="20"/>
        </w:rPr>
        <w:t>undertaking</w:t>
      </w:r>
      <w:r>
        <w:rPr>
          <w:spacing w:val="-9"/>
          <w:sz w:val="20"/>
        </w:rPr>
        <w:t xml:space="preserve"> </w:t>
      </w:r>
      <w:r>
        <w:rPr>
          <w:sz w:val="20"/>
        </w:rPr>
        <w:t>or</w:t>
      </w:r>
      <w:r>
        <w:rPr>
          <w:spacing w:val="-8"/>
          <w:sz w:val="20"/>
        </w:rPr>
        <w:t xml:space="preserve"> </w:t>
      </w:r>
      <w:r>
        <w:rPr>
          <w:sz w:val="20"/>
        </w:rPr>
        <w:t>warranty,</w:t>
      </w:r>
      <w:r>
        <w:rPr>
          <w:spacing w:val="-9"/>
          <w:sz w:val="20"/>
        </w:rPr>
        <w:t xml:space="preserve"> </w:t>
      </w:r>
      <w:r>
        <w:rPr>
          <w:sz w:val="20"/>
        </w:rPr>
        <w:t>expressed</w:t>
      </w:r>
      <w:r>
        <w:rPr>
          <w:spacing w:val="-9"/>
          <w:sz w:val="20"/>
        </w:rPr>
        <w:t xml:space="preserve"> </w:t>
      </w:r>
      <w:r>
        <w:rPr>
          <w:sz w:val="20"/>
        </w:rPr>
        <w:t>or</w:t>
      </w:r>
      <w:r>
        <w:rPr>
          <w:spacing w:val="-10"/>
          <w:sz w:val="20"/>
        </w:rPr>
        <w:t xml:space="preserve"> </w:t>
      </w:r>
      <w:r>
        <w:rPr>
          <w:sz w:val="20"/>
        </w:rPr>
        <w:t>implied,</w:t>
      </w:r>
      <w:r>
        <w:rPr>
          <w:spacing w:val="-9"/>
          <w:sz w:val="20"/>
        </w:rPr>
        <w:t xml:space="preserve"> </w:t>
      </w:r>
      <w:r>
        <w:rPr>
          <w:sz w:val="20"/>
        </w:rPr>
        <w:t>which</w:t>
      </w:r>
      <w:r>
        <w:rPr>
          <w:spacing w:val="-9"/>
          <w:sz w:val="20"/>
        </w:rPr>
        <w:t xml:space="preserve"> </w:t>
      </w:r>
      <w:r>
        <w:rPr>
          <w:sz w:val="20"/>
        </w:rPr>
        <w:t>cannot</w:t>
      </w:r>
      <w:r>
        <w:rPr>
          <w:spacing w:val="-9"/>
          <w:sz w:val="20"/>
        </w:rPr>
        <w:t xml:space="preserve"> </w:t>
      </w:r>
      <w:r>
        <w:rPr>
          <w:sz w:val="20"/>
        </w:rPr>
        <w:t>be</w:t>
      </w:r>
      <w:r>
        <w:rPr>
          <w:spacing w:val="-11"/>
          <w:sz w:val="20"/>
        </w:rPr>
        <w:t xml:space="preserve"> </w:t>
      </w:r>
      <w:r>
        <w:rPr>
          <w:sz w:val="20"/>
        </w:rPr>
        <w:t>satisfied</w:t>
      </w:r>
      <w:r>
        <w:rPr>
          <w:spacing w:val="-9"/>
          <w:sz w:val="20"/>
        </w:rPr>
        <w:t xml:space="preserve"> </w:t>
      </w:r>
      <w:r>
        <w:rPr>
          <w:sz w:val="20"/>
        </w:rPr>
        <w:t>by</w:t>
      </w:r>
      <w:r>
        <w:rPr>
          <w:spacing w:val="-12"/>
          <w:sz w:val="20"/>
        </w:rPr>
        <w:t xml:space="preserve"> </w:t>
      </w:r>
      <w:r>
        <w:rPr>
          <w:sz w:val="20"/>
        </w:rPr>
        <w:t>the</w:t>
      </w:r>
      <w:r>
        <w:rPr>
          <w:spacing w:val="-9"/>
          <w:sz w:val="20"/>
        </w:rPr>
        <w:t xml:space="preserve"> </w:t>
      </w:r>
      <w:r>
        <w:rPr>
          <w:sz w:val="20"/>
        </w:rPr>
        <w:t>good</w:t>
      </w:r>
      <w:r>
        <w:rPr>
          <w:spacing w:val="-9"/>
          <w:sz w:val="20"/>
        </w:rPr>
        <w:t xml:space="preserve"> </w:t>
      </w:r>
      <w:r>
        <w:rPr>
          <w:sz w:val="20"/>
        </w:rPr>
        <w:t>or</w:t>
      </w:r>
      <w:r>
        <w:rPr>
          <w:spacing w:val="-10"/>
          <w:sz w:val="20"/>
        </w:rPr>
        <w:t xml:space="preserve"> </w:t>
      </w:r>
      <w:r>
        <w:rPr>
          <w:sz w:val="20"/>
        </w:rPr>
        <w:t>the manufacturer or</w:t>
      </w:r>
      <w:r>
        <w:rPr>
          <w:spacing w:val="-15"/>
          <w:sz w:val="20"/>
        </w:rPr>
        <w:t xml:space="preserve"> </w:t>
      </w:r>
      <w:r>
        <w:rPr>
          <w:sz w:val="20"/>
        </w:rPr>
        <w:t>distributor.</w:t>
      </w:r>
    </w:p>
    <w:p w:rsidR="008D5C4C" w:rsidRDefault="008D5C4C">
      <w:pPr>
        <w:pStyle w:val="BodyText"/>
        <w:spacing w:before="4"/>
        <w:rPr>
          <w:sz w:val="22"/>
        </w:rPr>
      </w:pPr>
    </w:p>
    <w:p w:rsidR="008D5C4C" w:rsidRDefault="00E02ADA">
      <w:pPr>
        <w:pStyle w:val="Heading2"/>
        <w:numPr>
          <w:ilvl w:val="1"/>
          <w:numId w:val="8"/>
        </w:numPr>
        <w:tabs>
          <w:tab w:val="left" w:pos="841"/>
        </w:tabs>
        <w:spacing w:before="1"/>
        <w:ind w:left="840" w:hanging="720"/>
      </w:pPr>
      <w:r>
        <w:t xml:space="preserve">All pre-packaged goods shall be labelled.   </w:t>
      </w:r>
    </w:p>
    <w:p w:rsidR="00FD4E0B" w:rsidRDefault="00FD4E0B" w:rsidP="00FD4E0B">
      <w:pPr>
        <w:pStyle w:val="Heading2"/>
        <w:tabs>
          <w:tab w:val="left" w:pos="841"/>
        </w:tabs>
        <w:spacing w:before="1"/>
        <w:ind w:left="840"/>
        <w:jc w:val="left"/>
      </w:pPr>
    </w:p>
    <w:p w:rsidR="00FD4E0B" w:rsidRDefault="00FD4E0B">
      <w:pPr>
        <w:pStyle w:val="Heading2"/>
        <w:numPr>
          <w:ilvl w:val="1"/>
          <w:numId w:val="8"/>
        </w:numPr>
        <w:tabs>
          <w:tab w:val="left" w:pos="841"/>
        </w:tabs>
        <w:spacing w:before="1"/>
        <w:ind w:left="840" w:hanging="720"/>
      </w:pPr>
      <w:r>
        <w:t>Net contents</w:t>
      </w:r>
    </w:p>
    <w:p w:rsidR="00FD4E0B" w:rsidRDefault="00FD4E0B" w:rsidP="00FD4E0B">
      <w:pPr>
        <w:pStyle w:val="ListParagraph"/>
      </w:pPr>
    </w:p>
    <w:p w:rsidR="00FD4E0B" w:rsidRDefault="00FD4E0B" w:rsidP="00FD4E0B">
      <w:pPr>
        <w:pStyle w:val="Heading2"/>
        <w:numPr>
          <w:ilvl w:val="2"/>
          <w:numId w:val="8"/>
        </w:numPr>
        <w:tabs>
          <w:tab w:val="left" w:pos="841"/>
        </w:tabs>
        <w:spacing w:before="1"/>
        <w:rPr>
          <w:b w:val="0"/>
        </w:rPr>
      </w:pPr>
      <w:r w:rsidRPr="00FD4E0B">
        <w:rPr>
          <w:b w:val="0"/>
        </w:rPr>
        <w:t xml:space="preserve">This </w:t>
      </w:r>
      <w:r w:rsidR="00C73981">
        <w:rPr>
          <w:b w:val="0"/>
        </w:rPr>
        <w:t>shall be stated in terms of ‘</w:t>
      </w:r>
      <w:r w:rsidR="00C73981" w:rsidRPr="00FD4E0B">
        <w:rPr>
          <w:b w:val="0"/>
        </w:rPr>
        <w:t>NET</w:t>
      </w:r>
      <w:r w:rsidR="00C73981">
        <w:rPr>
          <w:b w:val="0"/>
        </w:rPr>
        <w:t xml:space="preserve"> CONTENTS’ or</w:t>
      </w:r>
      <w:r w:rsidRPr="00FD4E0B">
        <w:rPr>
          <w:b w:val="0"/>
        </w:rPr>
        <w:t xml:space="preserve"> ‘NET WEIGHT’, followed by an accurate declaration of the quantity of product contained in the package. </w:t>
      </w:r>
    </w:p>
    <w:p w:rsidR="00FD4E0B" w:rsidRPr="00FD4E0B" w:rsidRDefault="00FD4E0B" w:rsidP="00FD4E0B">
      <w:pPr>
        <w:pStyle w:val="Heading2"/>
        <w:numPr>
          <w:ilvl w:val="2"/>
          <w:numId w:val="8"/>
        </w:numPr>
        <w:tabs>
          <w:tab w:val="left" w:pos="841"/>
        </w:tabs>
        <w:spacing w:before="1"/>
        <w:rPr>
          <w:b w:val="0"/>
        </w:rPr>
      </w:pPr>
      <w:r w:rsidRPr="00FD4E0B">
        <w:rPr>
          <w:b w:val="0"/>
        </w:rPr>
        <w:t>It shall be expressed in terms of:</w:t>
      </w:r>
    </w:p>
    <w:p w:rsidR="00FD4E0B" w:rsidRDefault="00FD4E0B" w:rsidP="00FD4E0B">
      <w:pPr>
        <w:pStyle w:val="Heading2"/>
        <w:numPr>
          <w:ilvl w:val="0"/>
          <w:numId w:val="18"/>
        </w:numPr>
        <w:tabs>
          <w:tab w:val="left" w:pos="841"/>
        </w:tabs>
        <w:spacing w:before="1"/>
        <w:jc w:val="left"/>
        <w:rPr>
          <w:b w:val="0"/>
        </w:rPr>
      </w:pPr>
      <w:r>
        <w:rPr>
          <w:b w:val="0"/>
        </w:rPr>
        <w:t>f</w:t>
      </w:r>
      <w:r w:rsidRPr="00FD4E0B">
        <w:rPr>
          <w:b w:val="0"/>
        </w:rPr>
        <w:t>luid measure if the product is a liquid or weight if the commodity is solid, semi – solid, viscous, or a mixture of solid and liquid;</w:t>
      </w:r>
    </w:p>
    <w:p w:rsidR="00FD4E0B" w:rsidRDefault="00FD4E0B" w:rsidP="00FD4E0B">
      <w:pPr>
        <w:pStyle w:val="Heading2"/>
        <w:numPr>
          <w:ilvl w:val="0"/>
          <w:numId w:val="18"/>
        </w:numPr>
        <w:tabs>
          <w:tab w:val="left" w:pos="841"/>
        </w:tabs>
        <w:spacing w:before="1"/>
        <w:jc w:val="left"/>
        <w:rPr>
          <w:b w:val="0"/>
        </w:rPr>
      </w:pPr>
      <w:r>
        <w:rPr>
          <w:b w:val="0"/>
        </w:rPr>
        <w:t xml:space="preserve">numerical count, measure or a combination of </w:t>
      </w:r>
      <w:r w:rsidR="002C242D">
        <w:rPr>
          <w:b w:val="0"/>
        </w:rPr>
        <w:t>numerical count, weight, size or measure;</w:t>
      </w:r>
    </w:p>
    <w:p w:rsidR="002C242D" w:rsidRDefault="002C242D" w:rsidP="002C242D">
      <w:pPr>
        <w:pStyle w:val="Heading2"/>
        <w:numPr>
          <w:ilvl w:val="0"/>
          <w:numId w:val="18"/>
        </w:numPr>
        <w:tabs>
          <w:tab w:val="left" w:pos="841"/>
        </w:tabs>
        <w:spacing w:before="1"/>
        <w:jc w:val="left"/>
        <w:rPr>
          <w:b w:val="0"/>
        </w:rPr>
      </w:pPr>
      <w:r>
        <w:rPr>
          <w:b w:val="0"/>
        </w:rPr>
        <w:t xml:space="preserve"> any firmly established general consumer usage or trade custom.</w:t>
      </w:r>
    </w:p>
    <w:p w:rsidR="002C242D" w:rsidRDefault="002C242D" w:rsidP="002C242D">
      <w:pPr>
        <w:pStyle w:val="Heading2"/>
        <w:tabs>
          <w:tab w:val="left" w:pos="841"/>
        </w:tabs>
        <w:spacing w:before="1"/>
        <w:ind w:left="460"/>
        <w:jc w:val="left"/>
        <w:rPr>
          <w:b w:val="0"/>
        </w:rPr>
      </w:pPr>
    </w:p>
    <w:p w:rsidR="008D5C4C" w:rsidRDefault="002C242D" w:rsidP="002C242D">
      <w:pPr>
        <w:pStyle w:val="Heading2"/>
        <w:numPr>
          <w:ilvl w:val="2"/>
          <w:numId w:val="8"/>
        </w:numPr>
        <w:tabs>
          <w:tab w:val="left" w:pos="841"/>
        </w:tabs>
        <w:spacing w:before="1"/>
        <w:jc w:val="left"/>
        <w:rPr>
          <w:sz w:val="23"/>
        </w:rPr>
      </w:pPr>
      <w:r w:rsidRPr="002C242D">
        <w:rPr>
          <w:b w:val="0"/>
        </w:rPr>
        <w:t>The statement shall appear on the principal display panel in the lower third of the label and in lines generally parallel to the base on which the package rests.</w:t>
      </w:r>
      <w:r w:rsidRPr="002C242D">
        <w:rPr>
          <w:sz w:val="23"/>
        </w:rPr>
        <w:t xml:space="preserve"> </w:t>
      </w:r>
    </w:p>
    <w:p w:rsidR="002C242D" w:rsidRPr="002C242D" w:rsidRDefault="002C242D" w:rsidP="002C242D">
      <w:pPr>
        <w:pStyle w:val="Heading2"/>
        <w:numPr>
          <w:ilvl w:val="2"/>
          <w:numId w:val="8"/>
        </w:numPr>
        <w:tabs>
          <w:tab w:val="left" w:pos="841"/>
        </w:tabs>
        <w:spacing w:before="1"/>
        <w:jc w:val="left"/>
        <w:rPr>
          <w:b w:val="0"/>
        </w:rPr>
      </w:pPr>
      <w:r>
        <w:rPr>
          <w:b w:val="0"/>
        </w:rPr>
        <w:t>It shall be in a type size not less than that specified in table 1. Where statements are blown, embossed or</w:t>
      </w:r>
      <w:r w:rsidRPr="00EF334E">
        <w:rPr>
          <w:b w:val="0"/>
          <w:lang w:val="en-GB"/>
        </w:rPr>
        <w:t xml:space="preserve"> moulded</w:t>
      </w:r>
      <w:r>
        <w:rPr>
          <w:b w:val="0"/>
        </w:rPr>
        <w:t xml:space="preserve"> on a glass or plastic surface, the letter sizes specified in table 1 shall be increased by 1.58 mm (</w:t>
      </w:r>
      <w:r w:rsidR="00DE722E">
        <w:rPr>
          <w:b w:val="0"/>
        </w:rPr>
        <w:t xml:space="preserve">1/16 in). </w:t>
      </w:r>
    </w:p>
    <w:p w:rsidR="008D5C4C" w:rsidRDefault="008D5C4C">
      <w:pPr>
        <w:pStyle w:val="BodyText"/>
        <w:spacing w:before="7"/>
        <w:rPr>
          <w:sz w:val="19"/>
        </w:rPr>
      </w:pPr>
    </w:p>
    <w:p w:rsidR="008D5C4C" w:rsidRDefault="00302D06">
      <w:pPr>
        <w:pStyle w:val="Heading2"/>
        <w:numPr>
          <w:ilvl w:val="1"/>
          <w:numId w:val="8"/>
        </w:numPr>
        <w:tabs>
          <w:tab w:val="left" w:pos="840"/>
        </w:tabs>
        <w:spacing w:before="1"/>
        <w:ind w:left="839" w:hanging="720"/>
      </w:pPr>
      <w:r>
        <w:t>Language to be used on labels of pre-packaged</w:t>
      </w:r>
      <w:r>
        <w:rPr>
          <w:spacing w:val="-23"/>
        </w:rPr>
        <w:t xml:space="preserve"> </w:t>
      </w:r>
      <w:r>
        <w:t>goods</w:t>
      </w:r>
    </w:p>
    <w:p w:rsidR="008D5C4C" w:rsidRDefault="008D5C4C">
      <w:pPr>
        <w:pStyle w:val="BodyText"/>
        <w:spacing w:before="3"/>
        <w:rPr>
          <w:b/>
        </w:rPr>
      </w:pPr>
    </w:p>
    <w:p w:rsidR="008D5C4C" w:rsidRDefault="00302D06">
      <w:pPr>
        <w:pStyle w:val="ListParagraph"/>
        <w:numPr>
          <w:ilvl w:val="2"/>
          <w:numId w:val="8"/>
        </w:numPr>
        <w:tabs>
          <w:tab w:val="left" w:pos="841"/>
        </w:tabs>
        <w:ind w:left="120" w:right="117" w:firstLine="0"/>
        <w:rPr>
          <w:sz w:val="20"/>
        </w:rPr>
      </w:pPr>
      <w:r>
        <w:rPr>
          <w:sz w:val="20"/>
        </w:rPr>
        <w:t>All statements required by 3.1 shall be in the official language or languages of the country in which the product is being</w:t>
      </w:r>
      <w:r>
        <w:rPr>
          <w:spacing w:val="-16"/>
          <w:sz w:val="20"/>
        </w:rPr>
        <w:t xml:space="preserve"> </w:t>
      </w:r>
      <w:r>
        <w:rPr>
          <w:sz w:val="20"/>
        </w:rPr>
        <w:t>sold.</w:t>
      </w:r>
    </w:p>
    <w:p w:rsidR="008D5C4C" w:rsidRDefault="008D5C4C">
      <w:pPr>
        <w:pStyle w:val="BodyText"/>
      </w:pPr>
    </w:p>
    <w:p w:rsidR="008D5C4C" w:rsidRDefault="00302D06">
      <w:pPr>
        <w:pStyle w:val="ListParagraph"/>
        <w:numPr>
          <w:ilvl w:val="2"/>
          <w:numId w:val="8"/>
        </w:numPr>
        <w:tabs>
          <w:tab w:val="left" w:pos="841"/>
        </w:tabs>
        <w:ind w:left="120" w:right="118" w:firstLine="0"/>
        <w:rPr>
          <w:sz w:val="20"/>
        </w:rPr>
      </w:pPr>
      <w:r>
        <w:rPr>
          <w:sz w:val="20"/>
        </w:rPr>
        <w:t>All numbers relating to net contents stated on the label shall be given in Arabic numerals or in words.</w:t>
      </w:r>
    </w:p>
    <w:p w:rsidR="008D5C4C" w:rsidRDefault="008D5C4C">
      <w:pPr>
        <w:pStyle w:val="BodyText"/>
      </w:pPr>
    </w:p>
    <w:p w:rsidR="008D5C4C" w:rsidRDefault="00302D06">
      <w:pPr>
        <w:pStyle w:val="ListParagraph"/>
        <w:numPr>
          <w:ilvl w:val="2"/>
          <w:numId w:val="8"/>
        </w:numPr>
        <w:tabs>
          <w:tab w:val="left" w:pos="841"/>
        </w:tabs>
        <w:ind w:left="120" w:right="120" w:firstLine="0"/>
        <w:rPr>
          <w:sz w:val="20"/>
        </w:rPr>
      </w:pPr>
      <w:r>
        <w:rPr>
          <w:sz w:val="20"/>
        </w:rPr>
        <w:t>Where</w:t>
      </w:r>
      <w:r>
        <w:rPr>
          <w:spacing w:val="-13"/>
          <w:sz w:val="20"/>
        </w:rPr>
        <w:t xml:space="preserve"> </w:t>
      </w:r>
      <w:r>
        <w:rPr>
          <w:sz w:val="20"/>
        </w:rPr>
        <w:t>multiple</w:t>
      </w:r>
      <w:r>
        <w:rPr>
          <w:spacing w:val="-9"/>
          <w:sz w:val="20"/>
        </w:rPr>
        <w:t xml:space="preserve"> </w:t>
      </w:r>
      <w:r>
        <w:rPr>
          <w:sz w:val="20"/>
        </w:rPr>
        <w:t>languages</w:t>
      </w:r>
      <w:r>
        <w:rPr>
          <w:spacing w:val="-7"/>
          <w:sz w:val="20"/>
        </w:rPr>
        <w:t xml:space="preserve"> </w:t>
      </w:r>
      <w:r>
        <w:rPr>
          <w:sz w:val="20"/>
        </w:rPr>
        <w:t>are</w:t>
      </w:r>
      <w:r>
        <w:rPr>
          <w:spacing w:val="-10"/>
          <w:sz w:val="20"/>
        </w:rPr>
        <w:t xml:space="preserve"> </w:t>
      </w:r>
      <w:r>
        <w:rPr>
          <w:sz w:val="20"/>
        </w:rPr>
        <w:t>used,</w:t>
      </w:r>
      <w:r>
        <w:rPr>
          <w:spacing w:val="-10"/>
          <w:sz w:val="20"/>
        </w:rPr>
        <w:t xml:space="preserve"> </w:t>
      </w:r>
      <w:r>
        <w:rPr>
          <w:sz w:val="20"/>
        </w:rPr>
        <w:t>those</w:t>
      </w:r>
      <w:r>
        <w:rPr>
          <w:spacing w:val="-9"/>
          <w:sz w:val="20"/>
        </w:rPr>
        <w:t xml:space="preserve"> </w:t>
      </w:r>
      <w:r>
        <w:rPr>
          <w:sz w:val="20"/>
        </w:rPr>
        <w:t>languages</w:t>
      </w:r>
      <w:r>
        <w:rPr>
          <w:spacing w:val="-7"/>
          <w:sz w:val="20"/>
        </w:rPr>
        <w:t xml:space="preserve"> </w:t>
      </w:r>
      <w:r>
        <w:rPr>
          <w:sz w:val="20"/>
        </w:rPr>
        <w:t>shall</w:t>
      </w:r>
      <w:r>
        <w:rPr>
          <w:spacing w:val="-10"/>
          <w:sz w:val="20"/>
        </w:rPr>
        <w:t xml:space="preserve"> </w:t>
      </w:r>
      <w:r>
        <w:rPr>
          <w:sz w:val="20"/>
        </w:rPr>
        <w:t>be</w:t>
      </w:r>
      <w:r>
        <w:rPr>
          <w:spacing w:val="-9"/>
          <w:sz w:val="20"/>
        </w:rPr>
        <w:t xml:space="preserve"> </w:t>
      </w:r>
      <w:r>
        <w:rPr>
          <w:sz w:val="20"/>
        </w:rPr>
        <w:t>specified</w:t>
      </w:r>
      <w:r>
        <w:rPr>
          <w:spacing w:val="-10"/>
          <w:sz w:val="20"/>
        </w:rPr>
        <w:t xml:space="preserve"> </w:t>
      </w:r>
      <w:r>
        <w:rPr>
          <w:sz w:val="20"/>
        </w:rPr>
        <w:t>by</w:t>
      </w:r>
      <w:r>
        <w:rPr>
          <w:spacing w:val="-14"/>
          <w:sz w:val="20"/>
        </w:rPr>
        <w:t xml:space="preserve"> </w:t>
      </w:r>
      <w:r>
        <w:rPr>
          <w:sz w:val="20"/>
        </w:rPr>
        <w:t>the</w:t>
      </w:r>
      <w:r>
        <w:rPr>
          <w:spacing w:val="-10"/>
          <w:sz w:val="20"/>
        </w:rPr>
        <w:t xml:space="preserve"> </w:t>
      </w:r>
      <w:r>
        <w:rPr>
          <w:sz w:val="20"/>
        </w:rPr>
        <w:t>country</w:t>
      </w:r>
      <w:r>
        <w:rPr>
          <w:spacing w:val="-11"/>
          <w:sz w:val="20"/>
        </w:rPr>
        <w:t xml:space="preserve"> </w:t>
      </w:r>
      <w:r>
        <w:rPr>
          <w:sz w:val="20"/>
        </w:rPr>
        <w:t>in</w:t>
      </w:r>
      <w:r>
        <w:rPr>
          <w:spacing w:val="-7"/>
          <w:sz w:val="20"/>
        </w:rPr>
        <w:t xml:space="preserve"> </w:t>
      </w:r>
      <w:r>
        <w:rPr>
          <w:sz w:val="20"/>
        </w:rPr>
        <w:t>which the good is being sold. Where a country specifies that more than one language is to be used, the statements required by 3.1 shall be separate from the statements in other languages, and placed on the label or package as required by</w:t>
      </w:r>
      <w:r>
        <w:rPr>
          <w:spacing w:val="-20"/>
          <w:sz w:val="20"/>
        </w:rPr>
        <w:t xml:space="preserve"> </w:t>
      </w:r>
      <w:r>
        <w:rPr>
          <w:sz w:val="20"/>
        </w:rPr>
        <w:t>3.3.</w:t>
      </w:r>
    </w:p>
    <w:p w:rsidR="008D5C4C" w:rsidRDefault="009E3B1F">
      <w:pPr>
        <w:pStyle w:val="BodyText"/>
        <w:spacing w:before="3"/>
        <w:rPr>
          <w:sz w:val="22"/>
        </w:rPr>
      </w:pPr>
      <w:r>
        <w:rPr>
          <w:b/>
        </w:rPr>
        <w:t>6</w:t>
      </w:r>
    </w:p>
    <w:p w:rsidR="008D5C4C" w:rsidRDefault="00302D06">
      <w:pPr>
        <w:pStyle w:val="Heading2"/>
        <w:numPr>
          <w:ilvl w:val="1"/>
          <w:numId w:val="8"/>
        </w:numPr>
        <w:tabs>
          <w:tab w:val="left" w:pos="841"/>
        </w:tabs>
        <w:spacing w:before="1"/>
        <w:ind w:left="840" w:hanging="720"/>
      </w:pPr>
      <w:r>
        <w:lastRenderedPageBreak/>
        <w:t>Warranties or</w:t>
      </w:r>
      <w:r>
        <w:rPr>
          <w:spacing w:val="-15"/>
        </w:rPr>
        <w:t xml:space="preserve"> </w:t>
      </w:r>
      <w:r>
        <w:t>guarantees</w:t>
      </w:r>
    </w:p>
    <w:p w:rsidR="008D5C4C" w:rsidRDefault="008D5C4C">
      <w:pPr>
        <w:pStyle w:val="BodyText"/>
        <w:spacing w:before="9"/>
        <w:rPr>
          <w:b/>
          <w:sz w:val="22"/>
        </w:rPr>
      </w:pPr>
    </w:p>
    <w:p w:rsidR="008D5C4C" w:rsidRDefault="00302D06">
      <w:pPr>
        <w:pStyle w:val="BodyText"/>
        <w:spacing w:line="242" w:lineRule="auto"/>
        <w:ind w:left="120" w:right="118"/>
        <w:jc w:val="both"/>
      </w:pPr>
      <w:r>
        <w:t xml:space="preserve">No reference shall be made on a label or on a package to any warranty or guarantee for any goods unless a copy of the warranty or guarantee is given to the purchaser or consumer at the time of </w:t>
      </w:r>
      <w:r w:rsidR="00F27E0A">
        <w:t>purchase</w:t>
      </w:r>
      <w:r>
        <w:t xml:space="preserve"> of the goods.</w:t>
      </w:r>
    </w:p>
    <w:p w:rsidR="008D5C4C" w:rsidRDefault="008D5C4C">
      <w:pPr>
        <w:pStyle w:val="BodyText"/>
      </w:pPr>
    </w:p>
    <w:p w:rsidR="008D5C4C" w:rsidRDefault="008D5C4C">
      <w:pPr>
        <w:pStyle w:val="BodyText"/>
      </w:pPr>
    </w:p>
    <w:p w:rsidR="008D5C4C" w:rsidRDefault="008D5C4C">
      <w:pPr>
        <w:pStyle w:val="BodyText"/>
        <w:spacing w:before="2"/>
        <w:rPr>
          <w:sz w:val="23"/>
        </w:rPr>
      </w:pPr>
    </w:p>
    <w:p w:rsidR="008D5C4C" w:rsidRDefault="00302D06">
      <w:pPr>
        <w:tabs>
          <w:tab w:val="left" w:pos="6575"/>
        </w:tabs>
        <w:spacing w:before="93"/>
        <w:ind w:left="119"/>
        <w:rPr>
          <w:sz w:val="16"/>
        </w:rPr>
      </w:pPr>
      <w:r>
        <w:rPr>
          <w:b/>
          <w:sz w:val="20"/>
        </w:rPr>
        <w:tab/>
      </w:r>
    </w:p>
    <w:p w:rsidR="008D5C4C" w:rsidRDefault="008D5C4C">
      <w:pPr>
        <w:rPr>
          <w:sz w:val="16"/>
        </w:rPr>
        <w:sectPr w:rsidR="008D5C4C">
          <w:pgSz w:w="11910" w:h="16840"/>
          <w:pgMar w:top="620" w:right="1320" w:bottom="280" w:left="1320" w:header="720" w:footer="720" w:gutter="0"/>
          <w:cols w:space="720"/>
        </w:sectPr>
      </w:pPr>
    </w:p>
    <w:p w:rsidR="008D5C4C" w:rsidRDefault="008D5C4C">
      <w:pPr>
        <w:pStyle w:val="BodyText"/>
        <w:spacing w:before="6"/>
        <w:rPr>
          <w:b/>
          <w:sz w:val="22"/>
        </w:rPr>
      </w:pPr>
    </w:p>
    <w:p w:rsidR="008D5C4C" w:rsidRDefault="00302D06">
      <w:pPr>
        <w:pStyle w:val="Heading2"/>
        <w:numPr>
          <w:ilvl w:val="1"/>
          <w:numId w:val="8"/>
        </w:numPr>
        <w:tabs>
          <w:tab w:val="left" w:pos="821"/>
        </w:tabs>
        <w:spacing w:before="1"/>
        <w:ind w:hanging="720"/>
      </w:pPr>
      <w:r>
        <w:t>Presentation of</w:t>
      </w:r>
      <w:r>
        <w:rPr>
          <w:spacing w:val="-15"/>
        </w:rPr>
        <w:t xml:space="preserve"> </w:t>
      </w:r>
      <w:r>
        <w:t>Information</w:t>
      </w:r>
    </w:p>
    <w:p w:rsidR="008D5C4C" w:rsidRDefault="008D5C4C">
      <w:pPr>
        <w:pStyle w:val="BodyText"/>
        <w:spacing w:before="4"/>
        <w:rPr>
          <w:b/>
          <w:sz w:val="23"/>
        </w:rPr>
      </w:pPr>
    </w:p>
    <w:p w:rsidR="008D5C4C" w:rsidRDefault="00302D06">
      <w:pPr>
        <w:pStyle w:val="ListParagraph"/>
        <w:numPr>
          <w:ilvl w:val="2"/>
          <w:numId w:val="8"/>
        </w:numPr>
        <w:tabs>
          <w:tab w:val="left" w:pos="821"/>
        </w:tabs>
        <w:spacing w:before="1" w:line="242" w:lineRule="auto"/>
        <w:ind w:right="115" w:firstLine="0"/>
        <w:rPr>
          <w:sz w:val="20"/>
        </w:rPr>
      </w:pPr>
      <w:r>
        <w:rPr>
          <w:sz w:val="20"/>
        </w:rPr>
        <w:t>All labelling information required by this standard shall be clearly presented and readily discernible under normal conditions of</w:t>
      </w:r>
      <w:r>
        <w:rPr>
          <w:spacing w:val="-24"/>
          <w:sz w:val="20"/>
        </w:rPr>
        <w:t xml:space="preserve"> </w:t>
      </w:r>
      <w:r>
        <w:rPr>
          <w:sz w:val="20"/>
        </w:rPr>
        <w:t>sale.</w:t>
      </w:r>
    </w:p>
    <w:p w:rsidR="008D5C4C" w:rsidRDefault="008D5C4C">
      <w:pPr>
        <w:pStyle w:val="BodyText"/>
        <w:spacing w:before="5"/>
        <w:rPr>
          <w:sz w:val="23"/>
        </w:rPr>
      </w:pPr>
    </w:p>
    <w:p w:rsidR="008D5C4C" w:rsidRDefault="00302D06">
      <w:pPr>
        <w:pStyle w:val="ListParagraph"/>
        <w:numPr>
          <w:ilvl w:val="2"/>
          <w:numId w:val="8"/>
        </w:numPr>
        <w:tabs>
          <w:tab w:val="left" w:pos="821"/>
        </w:tabs>
        <w:spacing w:line="242" w:lineRule="auto"/>
        <w:ind w:right="119" w:firstLine="0"/>
        <w:rPr>
          <w:sz w:val="20"/>
        </w:rPr>
      </w:pPr>
      <w:r>
        <w:rPr>
          <w:sz w:val="20"/>
        </w:rPr>
        <w:t>Where the statements of common name, manufacturer’s name, manufacturer’s address or country of origin consist of more than one word, the statements required by 3.1 shall be in letters of identical size and style of</w:t>
      </w:r>
      <w:r>
        <w:rPr>
          <w:spacing w:val="-16"/>
          <w:sz w:val="20"/>
        </w:rPr>
        <w:t xml:space="preserve"> </w:t>
      </w:r>
      <w:r>
        <w:rPr>
          <w:sz w:val="20"/>
        </w:rPr>
        <w:t>print.</w:t>
      </w:r>
    </w:p>
    <w:p w:rsidR="008D5C4C" w:rsidRDefault="008D5C4C">
      <w:pPr>
        <w:pStyle w:val="BodyText"/>
        <w:rPr>
          <w:sz w:val="23"/>
        </w:rPr>
      </w:pPr>
    </w:p>
    <w:p w:rsidR="008D5C4C" w:rsidRDefault="00302D06">
      <w:pPr>
        <w:pStyle w:val="Heading2"/>
        <w:numPr>
          <w:ilvl w:val="1"/>
          <w:numId w:val="8"/>
        </w:numPr>
        <w:tabs>
          <w:tab w:val="left" w:pos="821"/>
        </w:tabs>
        <w:ind w:hanging="720"/>
      </w:pPr>
      <w:r>
        <w:t>Date markings and expiry</w:t>
      </w:r>
      <w:r>
        <w:rPr>
          <w:spacing w:val="-18"/>
        </w:rPr>
        <w:t xml:space="preserve"> </w:t>
      </w:r>
      <w:r>
        <w:t>dates</w:t>
      </w:r>
    </w:p>
    <w:p w:rsidR="008D5C4C" w:rsidRDefault="008D5C4C">
      <w:pPr>
        <w:pStyle w:val="BodyText"/>
        <w:rPr>
          <w:b/>
          <w:sz w:val="19"/>
        </w:rPr>
      </w:pPr>
    </w:p>
    <w:p w:rsidR="008D5C4C" w:rsidRDefault="00302D06">
      <w:pPr>
        <w:pStyle w:val="ListParagraph"/>
        <w:numPr>
          <w:ilvl w:val="2"/>
          <w:numId w:val="8"/>
        </w:numPr>
        <w:tabs>
          <w:tab w:val="left" w:pos="821"/>
        </w:tabs>
        <w:spacing w:line="230" w:lineRule="auto"/>
        <w:ind w:right="116" w:firstLine="0"/>
        <w:rPr>
          <w:sz w:val="20"/>
        </w:rPr>
      </w:pPr>
      <w:r>
        <w:rPr>
          <w:sz w:val="20"/>
        </w:rPr>
        <w:t>Where goods are liable to deteriorate after the date of manufacture or packaging so that the quality, safety, hygiene or other desirable characteristics are not likely to be maintained, the expected shelf life shall be indicated with a date of minimum durability and it shall be placed on the goods, label or</w:t>
      </w:r>
      <w:r>
        <w:rPr>
          <w:spacing w:val="-5"/>
          <w:sz w:val="20"/>
        </w:rPr>
        <w:t xml:space="preserve"> </w:t>
      </w:r>
      <w:r>
        <w:rPr>
          <w:sz w:val="20"/>
        </w:rPr>
        <w:t>package.</w:t>
      </w:r>
      <w:r>
        <w:rPr>
          <w:spacing w:val="-6"/>
          <w:sz w:val="20"/>
        </w:rPr>
        <w:t xml:space="preserve"> </w:t>
      </w:r>
      <w:r>
        <w:rPr>
          <w:sz w:val="20"/>
        </w:rPr>
        <w:t>Such</w:t>
      </w:r>
      <w:r>
        <w:rPr>
          <w:spacing w:val="-4"/>
          <w:sz w:val="20"/>
        </w:rPr>
        <w:t xml:space="preserve"> </w:t>
      </w:r>
      <w:r>
        <w:rPr>
          <w:sz w:val="20"/>
        </w:rPr>
        <w:t>a</w:t>
      </w:r>
      <w:r>
        <w:rPr>
          <w:spacing w:val="-7"/>
          <w:sz w:val="20"/>
        </w:rPr>
        <w:t xml:space="preserve"> </w:t>
      </w:r>
      <w:r>
        <w:rPr>
          <w:sz w:val="20"/>
        </w:rPr>
        <w:t>date</w:t>
      </w:r>
      <w:r>
        <w:rPr>
          <w:spacing w:val="-7"/>
          <w:sz w:val="20"/>
        </w:rPr>
        <w:t xml:space="preserve"> </w:t>
      </w:r>
      <w:r>
        <w:rPr>
          <w:sz w:val="20"/>
        </w:rPr>
        <w:t>mark</w:t>
      </w:r>
      <w:r>
        <w:rPr>
          <w:spacing w:val="-5"/>
          <w:sz w:val="20"/>
        </w:rPr>
        <w:t xml:space="preserve"> </w:t>
      </w:r>
      <w:r>
        <w:rPr>
          <w:sz w:val="20"/>
        </w:rPr>
        <w:t>shall</w:t>
      </w:r>
      <w:r>
        <w:rPr>
          <w:spacing w:val="-5"/>
          <w:sz w:val="20"/>
        </w:rPr>
        <w:t xml:space="preserve"> </w:t>
      </w:r>
      <w:r>
        <w:rPr>
          <w:sz w:val="20"/>
        </w:rPr>
        <w:t>not</w:t>
      </w:r>
      <w:r>
        <w:rPr>
          <w:spacing w:val="-6"/>
          <w:sz w:val="20"/>
        </w:rPr>
        <w:t xml:space="preserve"> </w:t>
      </w:r>
      <w:r>
        <w:rPr>
          <w:sz w:val="20"/>
        </w:rPr>
        <w:t>be</w:t>
      </w:r>
      <w:r>
        <w:rPr>
          <w:spacing w:val="-7"/>
          <w:sz w:val="20"/>
        </w:rPr>
        <w:t xml:space="preserve"> </w:t>
      </w:r>
      <w:r>
        <w:rPr>
          <w:sz w:val="20"/>
        </w:rPr>
        <w:t>defaced</w:t>
      </w:r>
      <w:r>
        <w:rPr>
          <w:spacing w:val="-7"/>
          <w:sz w:val="20"/>
        </w:rPr>
        <w:t xml:space="preserve"> </w:t>
      </w:r>
      <w:r>
        <w:rPr>
          <w:sz w:val="20"/>
        </w:rPr>
        <w:t>or</w:t>
      </w:r>
      <w:r>
        <w:rPr>
          <w:spacing w:val="-3"/>
          <w:sz w:val="20"/>
        </w:rPr>
        <w:t xml:space="preserve"> </w:t>
      </w:r>
      <w:r>
        <w:rPr>
          <w:sz w:val="20"/>
        </w:rPr>
        <w:t>removed</w:t>
      </w:r>
      <w:r>
        <w:rPr>
          <w:spacing w:val="-7"/>
          <w:sz w:val="20"/>
        </w:rPr>
        <w:t xml:space="preserve"> </w:t>
      </w:r>
      <w:r>
        <w:rPr>
          <w:sz w:val="20"/>
        </w:rPr>
        <w:t>from</w:t>
      </w:r>
      <w:r>
        <w:rPr>
          <w:spacing w:val="-2"/>
          <w:sz w:val="20"/>
        </w:rPr>
        <w:t xml:space="preserve"> </w:t>
      </w:r>
      <w:r>
        <w:rPr>
          <w:sz w:val="20"/>
        </w:rPr>
        <w:t>the</w:t>
      </w:r>
      <w:r>
        <w:rPr>
          <w:spacing w:val="-7"/>
          <w:sz w:val="20"/>
        </w:rPr>
        <w:t xml:space="preserve"> </w:t>
      </w:r>
      <w:r>
        <w:rPr>
          <w:sz w:val="20"/>
        </w:rPr>
        <w:t>goods</w:t>
      </w:r>
      <w:r>
        <w:rPr>
          <w:spacing w:val="-5"/>
          <w:sz w:val="20"/>
        </w:rPr>
        <w:t xml:space="preserve"> </w:t>
      </w:r>
      <w:r>
        <w:rPr>
          <w:sz w:val="20"/>
        </w:rPr>
        <w:t>or</w:t>
      </w:r>
      <w:r>
        <w:rPr>
          <w:spacing w:val="-3"/>
          <w:sz w:val="20"/>
        </w:rPr>
        <w:t xml:space="preserve"> </w:t>
      </w:r>
      <w:r>
        <w:rPr>
          <w:sz w:val="20"/>
        </w:rPr>
        <w:t>from</w:t>
      </w:r>
      <w:r>
        <w:rPr>
          <w:spacing w:val="-2"/>
          <w:sz w:val="20"/>
        </w:rPr>
        <w:t xml:space="preserve"> </w:t>
      </w:r>
      <w:r>
        <w:rPr>
          <w:sz w:val="20"/>
        </w:rPr>
        <w:t>the</w:t>
      </w:r>
      <w:r>
        <w:rPr>
          <w:spacing w:val="-7"/>
          <w:sz w:val="20"/>
        </w:rPr>
        <w:t xml:space="preserve"> </w:t>
      </w:r>
      <w:r>
        <w:rPr>
          <w:sz w:val="20"/>
        </w:rPr>
        <w:t>label</w:t>
      </w:r>
      <w:r>
        <w:rPr>
          <w:spacing w:val="-7"/>
          <w:sz w:val="20"/>
        </w:rPr>
        <w:t xml:space="preserve"> </w:t>
      </w:r>
      <w:r>
        <w:rPr>
          <w:sz w:val="20"/>
        </w:rPr>
        <w:t>on</w:t>
      </w:r>
      <w:r>
        <w:rPr>
          <w:spacing w:val="-4"/>
          <w:sz w:val="20"/>
        </w:rPr>
        <w:t xml:space="preserve"> </w:t>
      </w:r>
      <w:r>
        <w:rPr>
          <w:sz w:val="20"/>
        </w:rPr>
        <w:t>the package before possession of the goods by the</w:t>
      </w:r>
      <w:r>
        <w:rPr>
          <w:spacing w:val="-22"/>
          <w:sz w:val="20"/>
        </w:rPr>
        <w:t xml:space="preserve"> </w:t>
      </w:r>
      <w:r>
        <w:rPr>
          <w:sz w:val="20"/>
        </w:rPr>
        <w:t>purchaser.</w:t>
      </w:r>
    </w:p>
    <w:p w:rsidR="008D5C4C" w:rsidRDefault="008D5C4C">
      <w:pPr>
        <w:pStyle w:val="BodyText"/>
        <w:spacing w:before="10"/>
        <w:rPr>
          <w:sz w:val="22"/>
        </w:rPr>
      </w:pPr>
    </w:p>
    <w:p w:rsidR="008D5C4C" w:rsidRDefault="00302D06">
      <w:pPr>
        <w:pStyle w:val="ListParagraph"/>
        <w:numPr>
          <w:ilvl w:val="2"/>
          <w:numId w:val="8"/>
        </w:numPr>
        <w:tabs>
          <w:tab w:val="left" w:pos="821"/>
        </w:tabs>
        <w:ind w:left="820" w:hanging="720"/>
        <w:rPr>
          <w:sz w:val="20"/>
        </w:rPr>
      </w:pPr>
      <w:r>
        <w:rPr>
          <w:sz w:val="20"/>
        </w:rPr>
        <w:t>The format for the date markings shall be as</w:t>
      </w:r>
      <w:r>
        <w:rPr>
          <w:spacing w:val="-26"/>
          <w:sz w:val="20"/>
        </w:rPr>
        <w:t xml:space="preserve"> </w:t>
      </w:r>
      <w:r>
        <w:rPr>
          <w:sz w:val="20"/>
        </w:rPr>
        <w:t>follows:</w:t>
      </w:r>
    </w:p>
    <w:p w:rsidR="008D5C4C" w:rsidRDefault="008D5C4C">
      <w:pPr>
        <w:pStyle w:val="BodyText"/>
        <w:spacing w:before="3"/>
      </w:pPr>
    </w:p>
    <w:p w:rsidR="008D5C4C" w:rsidRDefault="00302D06">
      <w:pPr>
        <w:pStyle w:val="ListParagraph"/>
        <w:numPr>
          <w:ilvl w:val="0"/>
          <w:numId w:val="4"/>
        </w:numPr>
        <w:tabs>
          <w:tab w:val="left" w:pos="461"/>
        </w:tabs>
        <w:ind w:right="119" w:hanging="360"/>
        <w:rPr>
          <w:sz w:val="20"/>
        </w:rPr>
      </w:pPr>
      <w:r>
        <w:rPr>
          <w:sz w:val="20"/>
        </w:rPr>
        <w:t>the day, month and the year for goods produced for consumption within a period of not more than three months;</w:t>
      </w:r>
      <w:r>
        <w:rPr>
          <w:spacing w:val="-10"/>
          <w:sz w:val="20"/>
        </w:rPr>
        <w:t xml:space="preserve"> </w:t>
      </w:r>
      <w:r>
        <w:rPr>
          <w:sz w:val="20"/>
        </w:rPr>
        <w:t>and</w:t>
      </w:r>
    </w:p>
    <w:p w:rsidR="008D5C4C" w:rsidRDefault="008D5C4C">
      <w:pPr>
        <w:pStyle w:val="BodyText"/>
        <w:spacing w:before="3"/>
      </w:pPr>
    </w:p>
    <w:p w:rsidR="008D5C4C" w:rsidRDefault="00302D06">
      <w:pPr>
        <w:pStyle w:val="ListParagraph"/>
        <w:numPr>
          <w:ilvl w:val="0"/>
          <w:numId w:val="4"/>
        </w:numPr>
        <w:tabs>
          <w:tab w:val="left" w:pos="461"/>
        </w:tabs>
        <w:ind w:right="120" w:hanging="360"/>
        <w:rPr>
          <w:sz w:val="20"/>
        </w:rPr>
      </w:pPr>
      <w:r>
        <w:rPr>
          <w:sz w:val="20"/>
        </w:rPr>
        <w:t>the month and the year for goods produced for consumption within a period longer than three months.</w:t>
      </w:r>
    </w:p>
    <w:p w:rsidR="008D5C4C" w:rsidRDefault="008D5C4C">
      <w:pPr>
        <w:pStyle w:val="BodyText"/>
        <w:spacing w:before="1"/>
        <w:rPr>
          <w:sz w:val="18"/>
        </w:rPr>
      </w:pPr>
    </w:p>
    <w:p w:rsidR="008D5C4C" w:rsidRDefault="00302D06">
      <w:pPr>
        <w:ind w:left="100"/>
        <w:jc w:val="both"/>
        <w:rPr>
          <w:sz w:val="18"/>
        </w:rPr>
      </w:pPr>
      <w:r>
        <w:rPr>
          <w:sz w:val="18"/>
        </w:rPr>
        <w:t>NOTE    The month shall be declared using the first three letters, first four letters, full word or numerical format.</w:t>
      </w:r>
    </w:p>
    <w:p w:rsidR="008D5C4C" w:rsidRDefault="008D5C4C">
      <w:pPr>
        <w:pStyle w:val="BodyText"/>
      </w:pPr>
    </w:p>
    <w:p w:rsidR="008D5C4C" w:rsidRDefault="00302D06">
      <w:pPr>
        <w:pStyle w:val="ListParagraph"/>
        <w:numPr>
          <w:ilvl w:val="2"/>
          <w:numId w:val="8"/>
        </w:numPr>
        <w:tabs>
          <w:tab w:val="left" w:pos="821"/>
        </w:tabs>
        <w:ind w:left="820" w:hanging="720"/>
        <w:rPr>
          <w:sz w:val="20"/>
        </w:rPr>
      </w:pPr>
      <w:r>
        <w:rPr>
          <w:sz w:val="20"/>
        </w:rPr>
        <w:t>The year shall be declared as</w:t>
      </w:r>
      <w:r>
        <w:rPr>
          <w:spacing w:val="-17"/>
          <w:sz w:val="20"/>
        </w:rPr>
        <w:t xml:space="preserve"> </w:t>
      </w:r>
      <w:r>
        <w:rPr>
          <w:sz w:val="20"/>
        </w:rPr>
        <w:t>follows:</w:t>
      </w:r>
    </w:p>
    <w:p w:rsidR="008D5C4C" w:rsidRDefault="008D5C4C">
      <w:pPr>
        <w:pStyle w:val="BodyText"/>
        <w:spacing w:before="3"/>
      </w:pPr>
    </w:p>
    <w:p w:rsidR="008D5C4C" w:rsidRDefault="00302D06">
      <w:pPr>
        <w:pStyle w:val="ListParagraph"/>
        <w:numPr>
          <w:ilvl w:val="0"/>
          <w:numId w:val="3"/>
        </w:numPr>
        <w:tabs>
          <w:tab w:val="left" w:pos="461"/>
        </w:tabs>
        <w:ind w:right="123" w:hanging="360"/>
        <w:rPr>
          <w:sz w:val="20"/>
        </w:rPr>
      </w:pPr>
      <w:r>
        <w:rPr>
          <w:sz w:val="20"/>
        </w:rPr>
        <w:t>a</w:t>
      </w:r>
      <w:r>
        <w:rPr>
          <w:spacing w:val="-4"/>
          <w:sz w:val="20"/>
        </w:rPr>
        <w:t xml:space="preserve"> </w:t>
      </w:r>
      <w:r>
        <w:rPr>
          <w:sz w:val="20"/>
        </w:rPr>
        <w:t>two</w:t>
      </w:r>
      <w:r>
        <w:rPr>
          <w:spacing w:val="-2"/>
          <w:sz w:val="20"/>
        </w:rPr>
        <w:t xml:space="preserve"> </w:t>
      </w:r>
      <w:r>
        <w:rPr>
          <w:sz w:val="20"/>
        </w:rPr>
        <w:t>digit</w:t>
      </w:r>
      <w:r>
        <w:rPr>
          <w:spacing w:val="-2"/>
          <w:sz w:val="20"/>
        </w:rPr>
        <w:t xml:space="preserve"> </w:t>
      </w:r>
      <w:r>
        <w:rPr>
          <w:sz w:val="20"/>
        </w:rPr>
        <w:t>numerical</w:t>
      </w:r>
      <w:r>
        <w:rPr>
          <w:spacing w:val="-5"/>
          <w:sz w:val="20"/>
        </w:rPr>
        <w:t xml:space="preserve"> </w:t>
      </w:r>
      <w:r>
        <w:rPr>
          <w:sz w:val="20"/>
        </w:rPr>
        <w:t>representation</w:t>
      </w:r>
      <w:r>
        <w:rPr>
          <w:spacing w:val="-4"/>
          <w:sz w:val="20"/>
        </w:rPr>
        <w:t xml:space="preserve"> </w:t>
      </w:r>
      <w:r>
        <w:rPr>
          <w:sz w:val="20"/>
        </w:rPr>
        <w:t>is</w:t>
      </w:r>
      <w:r>
        <w:rPr>
          <w:spacing w:val="-3"/>
          <w:sz w:val="20"/>
        </w:rPr>
        <w:t xml:space="preserve"> </w:t>
      </w:r>
      <w:r>
        <w:rPr>
          <w:sz w:val="20"/>
        </w:rPr>
        <w:t>adequate</w:t>
      </w:r>
      <w:r>
        <w:rPr>
          <w:spacing w:val="-2"/>
          <w:sz w:val="20"/>
        </w:rPr>
        <w:t xml:space="preserve"> </w:t>
      </w:r>
      <w:r>
        <w:rPr>
          <w:sz w:val="20"/>
        </w:rPr>
        <w:t>when</w:t>
      </w:r>
      <w:r>
        <w:rPr>
          <w:spacing w:val="-2"/>
          <w:sz w:val="20"/>
        </w:rPr>
        <w:t xml:space="preserve"> </w:t>
      </w:r>
      <w:r>
        <w:rPr>
          <w:sz w:val="20"/>
        </w:rPr>
        <w:t>accompanied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first</w:t>
      </w:r>
      <w:r>
        <w:rPr>
          <w:spacing w:val="-4"/>
          <w:sz w:val="20"/>
        </w:rPr>
        <w:t xml:space="preserve"> </w:t>
      </w:r>
      <w:r>
        <w:rPr>
          <w:sz w:val="20"/>
        </w:rPr>
        <w:t>three</w:t>
      </w:r>
      <w:r>
        <w:rPr>
          <w:spacing w:val="-4"/>
          <w:sz w:val="20"/>
        </w:rPr>
        <w:t xml:space="preserve"> </w:t>
      </w:r>
      <w:r>
        <w:rPr>
          <w:sz w:val="20"/>
        </w:rPr>
        <w:t>letters</w:t>
      </w:r>
      <w:r>
        <w:rPr>
          <w:spacing w:val="-3"/>
          <w:sz w:val="20"/>
        </w:rPr>
        <w:t xml:space="preserve"> </w:t>
      </w:r>
      <w:r>
        <w:rPr>
          <w:sz w:val="20"/>
        </w:rPr>
        <w:t>of</w:t>
      </w:r>
      <w:r>
        <w:rPr>
          <w:spacing w:val="-2"/>
          <w:sz w:val="20"/>
        </w:rPr>
        <w:t xml:space="preserve"> </w:t>
      </w:r>
      <w:r>
        <w:rPr>
          <w:sz w:val="20"/>
        </w:rPr>
        <w:t>the month;</w:t>
      </w:r>
      <w:r>
        <w:rPr>
          <w:spacing w:val="-7"/>
          <w:sz w:val="20"/>
        </w:rPr>
        <w:t xml:space="preserve"> </w:t>
      </w:r>
      <w:r>
        <w:rPr>
          <w:sz w:val="20"/>
        </w:rPr>
        <w:t>or</w:t>
      </w:r>
    </w:p>
    <w:p w:rsidR="008D5C4C" w:rsidRDefault="008D5C4C">
      <w:pPr>
        <w:pStyle w:val="BodyText"/>
        <w:spacing w:before="2"/>
      </w:pPr>
    </w:p>
    <w:p w:rsidR="008D5C4C" w:rsidRDefault="00C73981">
      <w:pPr>
        <w:ind w:left="100"/>
        <w:jc w:val="both"/>
        <w:rPr>
          <w:sz w:val="18"/>
        </w:rPr>
      </w:pPr>
      <w:r>
        <w:rPr>
          <w:sz w:val="18"/>
        </w:rPr>
        <w:t>EXAMPLE        JAN 19</w:t>
      </w:r>
    </w:p>
    <w:p w:rsidR="008D5C4C" w:rsidRDefault="008D5C4C">
      <w:pPr>
        <w:pStyle w:val="BodyText"/>
      </w:pPr>
    </w:p>
    <w:p w:rsidR="008D5C4C" w:rsidRDefault="00302D06">
      <w:pPr>
        <w:pStyle w:val="ListParagraph"/>
        <w:numPr>
          <w:ilvl w:val="0"/>
          <w:numId w:val="3"/>
        </w:numPr>
        <w:tabs>
          <w:tab w:val="left" w:pos="372"/>
        </w:tabs>
        <w:spacing w:line="242" w:lineRule="auto"/>
        <w:ind w:right="122" w:hanging="360"/>
        <w:rPr>
          <w:sz w:val="20"/>
        </w:rPr>
      </w:pPr>
      <w:proofErr w:type="gramStart"/>
      <w:r>
        <w:rPr>
          <w:sz w:val="20"/>
        </w:rPr>
        <w:t>a</w:t>
      </w:r>
      <w:proofErr w:type="gramEnd"/>
      <w:r>
        <w:rPr>
          <w:sz w:val="20"/>
        </w:rPr>
        <w:t xml:space="preserve"> four digit numeri</w:t>
      </w:r>
      <w:r w:rsidR="00C73981">
        <w:rPr>
          <w:sz w:val="20"/>
        </w:rPr>
        <w:t>cal representation, such as 2019</w:t>
      </w:r>
      <w:r>
        <w:rPr>
          <w:sz w:val="20"/>
        </w:rPr>
        <w:t>, when the two digit numerical representation of the month is</w:t>
      </w:r>
      <w:r>
        <w:rPr>
          <w:spacing w:val="-10"/>
          <w:sz w:val="20"/>
        </w:rPr>
        <w:t xml:space="preserve"> </w:t>
      </w:r>
      <w:r>
        <w:rPr>
          <w:sz w:val="20"/>
        </w:rPr>
        <w:t>used.</w:t>
      </w:r>
    </w:p>
    <w:p w:rsidR="008D5C4C" w:rsidRDefault="008D5C4C">
      <w:pPr>
        <w:pStyle w:val="BodyText"/>
        <w:spacing w:before="9"/>
        <w:rPr>
          <w:sz w:val="19"/>
        </w:rPr>
      </w:pPr>
    </w:p>
    <w:p w:rsidR="008D5C4C" w:rsidRDefault="00302D06">
      <w:pPr>
        <w:ind w:left="100"/>
        <w:jc w:val="both"/>
        <w:rPr>
          <w:sz w:val="18"/>
        </w:rPr>
      </w:pPr>
      <w:r>
        <w:rPr>
          <w:sz w:val="18"/>
        </w:rPr>
        <w:t xml:space="preserve">EXAMPLE    </w:t>
      </w:r>
      <w:r w:rsidR="00C73981">
        <w:rPr>
          <w:sz w:val="18"/>
        </w:rPr>
        <w:t xml:space="preserve">    01 2019</w:t>
      </w:r>
    </w:p>
    <w:p w:rsidR="008D5C4C" w:rsidRDefault="008D5C4C">
      <w:pPr>
        <w:pStyle w:val="BodyText"/>
        <w:spacing w:before="11"/>
        <w:rPr>
          <w:sz w:val="19"/>
        </w:rPr>
      </w:pPr>
    </w:p>
    <w:p w:rsidR="008D5C4C" w:rsidRDefault="00302D06">
      <w:pPr>
        <w:pStyle w:val="ListParagraph"/>
        <w:numPr>
          <w:ilvl w:val="2"/>
          <w:numId w:val="8"/>
        </w:numPr>
        <w:tabs>
          <w:tab w:val="left" w:pos="821"/>
        </w:tabs>
        <w:spacing w:line="242" w:lineRule="auto"/>
        <w:ind w:right="120" w:firstLine="0"/>
        <w:rPr>
          <w:sz w:val="20"/>
        </w:rPr>
      </w:pPr>
      <w:r>
        <w:rPr>
          <w:sz w:val="20"/>
        </w:rPr>
        <w:t>The date of minimum durability shall be declared by the words “best before” or words expressing similar intent including “expiry” or “use by”, “BB” or “EXP”. The words used to express date of minimum durability shall be accompanied</w:t>
      </w:r>
      <w:r>
        <w:rPr>
          <w:spacing w:val="-18"/>
          <w:sz w:val="20"/>
        </w:rPr>
        <w:t xml:space="preserve"> </w:t>
      </w:r>
      <w:r>
        <w:rPr>
          <w:sz w:val="20"/>
        </w:rPr>
        <w:t>by:</w:t>
      </w:r>
    </w:p>
    <w:p w:rsidR="008D5C4C" w:rsidRDefault="008D5C4C">
      <w:pPr>
        <w:pStyle w:val="BodyText"/>
        <w:spacing w:before="10"/>
        <w:rPr>
          <w:sz w:val="21"/>
        </w:rPr>
      </w:pPr>
    </w:p>
    <w:p w:rsidR="008D5C4C" w:rsidRDefault="00302D06">
      <w:pPr>
        <w:pStyle w:val="ListParagraph"/>
        <w:numPr>
          <w:ilvl w:val="0"/>
          <w:numId w:val="2"/>
        </w:numPr>
        <w:tabs>
          <w:tab w:val="left" w:pos="461"/>
        </w:tabs>
        <w:ind w:hanging="360"/>
        <w:rPr>
          <w:sz w:val="20"/>
        </w:rPr>
      </w:pPr>
      <w:r>
        <w:rPr>
          <w:sz w:val="20"/>
        </w:rPr>
        <w:t>either the date itself;</w:t>
      </w:r>
      <w:r>
        <w:rPr>
          <w:spacing w:val="41"/>
          <w:sz w:val="20"/>
        </w:rPr>
        <w:t xml:space="preserve"> </w:t>
      </w:r>
      <w:r>
        <w:rPr>
          <w:sz w:val="20"/>
        </w:rPr>
        <w:t>or</w:t>
      </w:r>
    </w:p>
    <w:p w:rsidR="008D5C4C" w:rsidRDefault="00302D06">
      <w:pPr>
        <w:pStyle w:val="ListParagraph"/>
        <w:numPr>
          <w:ilvl w:val="0"/>
          <w:numId w:val="2"/>
        </w:numPr>
        <w:tabs>
          <w:tab w:val="left" w:pos="461"/>
        </w:tabs>
        <w:spacing w:before="119"/>
        <w:ind w:hanging="360"/>
        <w:rPr>
          <w:sz w:val="20"/>
        </w:rPr>
      </w:pPr>
      <w:r>
        <w:rPr>
          <w:sz w:val="20"/>
        </w:rPr>
        <w:t>a reference to where the date is</w:t>
      </w:r>
      <w:r>
        <w:rPr>
          <w:spacing w:val="-23"/>
          <w:sz w:val="20"/>
        </w:rPr>
        <w:t xml:space="preserve"> </w:t>
      </w:r>
      <w:r>
        <w:rPr>
          <w:sz w:val="20"/>
        </w:rPr>
        <w:t>given.</w:t>
      </w:r>
    </w:p>
    <w:p w:rsidR="008D5C4C" w:rsidRDefault="008D5C4C">
      <w:pPr>
        <w:pStyle w:val="BodyText"/>
        <w:rPr>
          <w:sz w:val="22"/>
        </w:rPr>
      </w:pPr>
    </w:p>
    <w:p w:rsidR="008D5C4C" w:rsidRDefault="00302D06">
      <w:pPr>
        <w:pStyle w:val="ListParagraph"/>
        <w:numPr>
          <w:ilvl w:val="2"/>
          <w:numId w:val="8"/>
        </w:numPr>
        <w:tabs>
          <w:tab w:val="left" w:pos="821"/>
        </w:tabs>
        <w:spacing w:before="166" w:line="244" w:lineRule="auto"/>
        <w:ind w:right="121" w:firstLine="0"/>
        <w:rPr>
          <w:sz w:val="20"/>
        </w:rPr>
      </w:pPr>
      <w:r>
        <w:rPr>
          <w:sz w:val="20"/>
        </w:rPr>
        <w:t>In addition to the date of minimum durability if there are any special conditions for storage of the good, it shall be declared on the label if the validity of the date depends on</w:t>
      </w:r>
      <w:r>
        <w:rPr>
          <w:spacing w:val="-32"/>
          <w:sz w:val="20"/>
        </w:rPr>
        <w:t xml:space="preserve"> </w:t>
      </w:r>
      <w:r>
        <w:rPr>
          <w:sz w:val="20"/>
        </w:rPr>
        <w:t>it.</w:t>
      </w:r>
    </w:p>
    <w:p w:rsidR="008D5C4C" w:rsidRDefault="008D5C4C">
      <w:pPr>
        <w:pStyle w:val="BodyText"/>
        <w:spacing w:before="8"/>
        <w:rPr>
          <w:sz w:val="22"/>
        </w:rPr>
      </w:pPr>
    </w:p>
    <w:p w:rsidR="008D5C4C" w:rsidRDefault="00302D06">
      <w:pPr>
        <w:pStyle w:val="Heading2"/>
        <w:numPr>
          <w:ilvl w:val="1"/>
          <w:numId w:val="8"/>
        </w:numPr>
        <w:tabs>
          <w:tab w:val="left" w:pos="821"/>
        </w:tabs>
        <w:ind w:hanging="720"/>
      </w:pPr>
      <w:r>
        <w:t>Instructions for use and information on source for spare</w:t>
      </w:r>
      <w:r>
        <w:rPr>
          <w:spacing w:val="-33"/>
        </w:rPr>
        <w:t xml:space="preserve"> </w:t>
      </w:r>
      <w:r>
        <w:t>parts</w:t>
      </w:r>
    </w:p>
    <w:p w:rsidR="008D5C4C" w:rsidRDefault="008D5C4C">
      <w:pPr>
        <w:pStyle w:val="BodyText"/>
        <w:spacing w:before="2"/>
        <w:rPr>
          <w:b/>
          <w:sz w:val="24"/>
        </w:rPr>
      </w:pPr>
    </w:p>
    <w:p w:rsidR="008D5C4C" w:rsidRDefault="00302D06">
      <w:pPr>
        <w:pStyle w:val="ListParagraph"/>
        <w:numPr>
          <w:ilvl w:val="2"/>
          <w:numId w:val="8"/>
        </w:numPr>
        <w:tabs>
          <w:tab w:val="left" w:pos="821"/>
        </w:tabs>
        <w:spacing w:line="242" w:lineRule="auto"/>
        <w:ind w:left="101" w:right="121" w:hanging="1"/>
        <w:rPr>
          <w:sz w:val="20"/>
        </w:rPr>
      </w:pPr>
      <w:r>
        <w:rPr>
          <w:sz w:val="20"/>
        </w:rPr>
        <w:t>Instructions for use or care in handling shall be included on the label or accompanying document, as necessary to ensure correct</w:t>
      </w:r>
      <w:r w:rsidRPr="00EF334E">
        <w:rPr>
          <w:sz w:val="20"/>
          <w:lang w:val="en-GB"/>
        </w:rPr>
        <w:t xml:space="preserve"> utilisation</w:t>
      </w:r>
      <w:r>
        <w:rPr>
          <w:sz w:val="20"/>
        </w:rPr>
        <w:t xml:space="preserve"> of the</w:t>
      </w:r>
      <w:r>
        <w:rPr>
          <w:spacing w:val="-30"/>
          <w:sz w:val="20"/>
        </w:rPr>
        <w:t xml:space="preserve"> </w:t>
      </w:r>
      <w:r>
        <w:rPr>
          <w:sz w:val="20"/>
        </w:rPr>
        <w:t>good.</w:t>
      </w:r>
    </w:p>
    <w:p w:rsidR="008D5C4C" w:rsidRDefault="008D5C4C">
      <w:pPr>
        <w:pStyle w:val="BodyText"/>
        <w:spacing w:before="1"/>
      </w:pPr>
    </w:p>
    <w:p w:rsidR="008D5C4C" w:rsidRDefault="00302D06">
      <w:pPr>
        <w:pStyle w:val="ListParagraph"/>
        <w:numPr>
          <w:ilvl w:val="2"/>
          <w:numId w:val="8"/>
        </w:numPr>
        <w:tabs>
          <w:tab w:val="left" w:pos="822"/>
        </w:tabs>
        <w:spacing w:line="242" w:lineRule="auto"/>
        <w:ind w:left="101" w:right="117" w:firstLine="0"/>
        <w:rPr>
          <w:sz w:val="20"/>
        </w:rPr>
      </w:pPr>
      <w:r>
        <w:rPr>
          <w:sz w:val="20"/>
        </w:rPr>
        <w:t>Where</w:t>
      </w:r>
      <w:r>
        <w:rPr>
          <w:spacing w:val="-14"/>
          <w:sz w:val="20"/>
        </w:rPr>
        <w:t xml:space="preserve"> </w:t>
      </w:r>
      <w:r>
        <w:rPr>
          <w:sz w:val="20"/>
        </w:rPr>
        <w:t>components</w:t>
      </w:r>
      <w:r>
        <w:rPr>
          <w:spacing w:val="-12"/>
          <w:sz w:val="20"/>
        </w:rPr>
        <w:t xml:space="preserve"> </w:t>
      </w:r>
      <w:r>
        <w:rPr>
          <w:sz w:val="20"/>
        </w:rPr>
        <w:t>of</w:t>
      </w:r>
      <w:r>
        <w:rPr>
          <w:spacing w:val="-11"/>
          <w:sz w:val="20"/>
        </w:rPr>
        <w:t xml:space="preserve"> </w:t>
      </w:r>
      <w:r>
        <w:rPr>
          <w:sz w:val="20"/>
        </w:rPr>
        <w:t>goods</w:t>
      </w:r>
      <w:r>
        <w:rPr>
          <w:spacing w:val="-12"/>
          <w:sz w:val="20"/>
        </w:rPr>
        <w:t xml:space="preserve"> </w:t>
      </w:r>
      <w:r>
        <w:rPr>
          <w:sz w:val="20"/>
        </w:rPr>
        <w:t>are</w:t>
      </w:r>
      <w:r>
        <w:rPr>
          <w:spacing w:val="-14"/>
          <w:sz w:val="20"/>
        </w:rPr>
        <w:t xml:space="preserve"> </w:t>
      </w:r>
      <w:r>
        <w:rPr>
          <w:sz w:val="20"/>
        </w:rPr>
        <w:t>likely</w:t>
      </w:r>
      <w:r>
        <w:rPr>
          <w:spacing w:val="-17"/>
          <w:sz w:val="20"/>
        </w:rPr>
        <w:t xml:space="preserve"> </w:t>
      </w:r>
      <w:r>
        <w:rPr>
          <w:sz w:val="20"/>
        </w:rPr>
        <w:t>to</w:t>
      </w:r>
      <w:r>
        <w:rPr>
          <w:spacing w:val="-14"/>
          <w:sz w:val="20"/>
        </w:rPr>
        <w:t xml:space="preserve"> </w:t>
      </w:r>
      <w:r>
        <w:rPr>
          <w:sz w:val="20"/>
        </w:rPr>
        <w:t>become</w:t>
      </w:r>
      <w:r>
        <w:rPr>
          <w:spacing w:val="-14"/>
          <w:sz w:val="20"/>
        </w:rPr>
        <w:t xml:space="preserve"> </w:t>
      </w:r>
      <w:r>
        <w:rPr>
          <w:sz w:val="20"/>
        </w:rPr>
        <w:t>unserviceable</w:t>
      </w:r>
      <w:r>
        <w:rPr>
          <w:spacing w:val="-14"/>
          <w:sz w:val="20"/>
        </w:rPr>
        <w:t xml:space="preserve"> </w:t>
      </w:r>
      <w:r>
        <w:rPr>
          <w:sz w:val="20"/>
        </w:rPr>
        <w:t>before</w:t>
      </w:r>
      <w:r>
        <w:rPr>
          <w:spacing w:val="-14"/>
          <w:sz w:val="20"/>
        </w:rPr>
        <w:t xml:space="preserve"> </w:t>
      </w:r>
      <w:r>
        <w:rPr>
          <w:sz w:val="20"/>
        </w:rPr>
        <w:t>the</w:t>
      </w:r>
      <w:r>
        <w:rPr>
          <w:spacing w:val="-14"/>
          <w:sz w:val="20"/>
        </w:rPr>
        <w:t xml:space="preserve"> </w:t>
      </w:r>
      <w:r>
        <w:rPr>
          <w:sz w:val="20"/>
        </w:rPr>
        <w:t>end</w:t>
      </w:r>
      <w:r>
        <w:rPr>
          <w:spacing w:val="-14"/>
          <w:sz w:val="20"/>
        </w:rPr>
        <w:t xml:space="preserve"> </w:t>
      </w:r>
      <w:r>
        <w:rPr>
          <w:sz w:val="20"/>
        </w:rPr>
        <w:t>of</w:t>
      </w:r>
      <w:r>
        <w:rPr>
          <w:spacing w:val="-11"/>
          <w:sz w:val="20"/>
        </w:rPr>
        <w:t xml:space="preserve"> </w:t>
      </w:r>
      <w:r>
        <w:rPr>
          <w:sz w:val="20"/>
        </w:rPr>
        <w:t>the</w:t>
      </w:r>
      <w:r>
        <w:rPr>
          <w:spacing w:val="-14"/>
          <w:sz w:val="20"/>
        </w:rPr>
        <w:t xml:space="preserve"> </w:t>
      </w:r>
      <w:r>
        <w:rPr>
          <w:sz w:val="20"/>
        </w:rPr>
        <w:t>expected life</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z w:val="20"/>
        </w:rPr>
        <w:t>goods,</w:t>
      </w:r>
      <w:r>
        <w:rPr>
          <w:spacing w:val="-11"/>
          <w:sz w:val="20"/>
        </w:rPr>
        <w:t xml:space="preserve"> </w:t>
      </w:r>
      <w:r>
        <w:rPr>
          <w:sz w:val="20"/>
        </w:rPr>
        <w:t>and</w:t>
      </w:r>
      <w:r>
        <w:rPr>
          <w:spacing w:val="-9"/>
          <w:sz w:val="20"/>
        </w:rPr>
        <w:t xml:space="preserve"> </w:t>
      </w:r>
      <w:r>
        <w:rPr>
          <w:sz w:val="20"/>
        </w:rPr>
        <w:t>where</w:t>
      </w:r>
      <w:r>
        <w:rPr>
          <w:spacing w:val="-9"/>
          <w:sz w:val="20"/>
        </w:rPr>
        <w:t xml:space="preserve"> </w:t>
      </w:r>
      <w:r>
        <w:rPr>
          <w:sz w:val="20"/>
        </w:rPr>
        <w:t>such</w:t>
      </w:r>
      <w:r>
        <w:rPr>
          <w:spacing w:val="-11"/>
          <w:sz w:val="20"/>
        </w:rPr>
        <w:t xml:space="preserve"> </w:t>
      </w:r>
      <w:r>
        <w:rPr>
          <w:sz w:val="20"/>
        </w:rPr>
        <w:t>components</w:t>
      </w:r>
      <w:r>
        <w:rPr>
          <w:spacing w:val="-10"/>
          <w:sz w:val="20"/>
        </w:rPr>
        <w:t xml:space="preserve"> </w:t>
      </w:r>
      <w:r>
        <w:rPr>
          <w:sz w:val="20"/>
        </w:rPr>
        <w:t>are</w:t>
      </w:r>
      <w:r>
        <w:rPr>
          <w:spacing w:val="-11"/>
          <w:sz w:val="20"/>
        </w:rPr>
        <w:t xml:space="preserve"> </w:t>
      </w:r>
      <w:r>
        <w:rPr>
          <w:sz w:val="20"/>
        </w:rPr>
        <w:t>not</w:t>
      </w:r>
      <w:r>
        <w:rPr>
          <w:spacing w:val="-11"/>
          <w:sz w:val="20"/>
        </w:rPr>
        <w:t xml:space="preserve"> </w:t>
      </w:r>
      <w:r>
        <w:rPr>
          <w:sz w:val="20"/>
        </w:rPr>
        <w:t>commonly</w:t>
      </w:r>
      <w:r>
        <w:rPr>
          <w:spacing w:val="-17"/>
          <w:sz w:val="20"/>
        </w:rPr>
        <w:t xml:space="preserve"> </w:t>
      </w:r>
      <w:r>
        <w:rPr>
          <w:sz w:val="20"/>
        </w:rPr>
        <w:t>available,</w:t>
      </w:r>
      <w:r>
        <w:rPr>
          <w:spacing w:val="-11"/>
          <w:sz w:val="20"/>
        </w:rPr>
        <w:t xml:space="preserve"> </w:t>
      </w:r>
      <w:r>
        <w:rPr>
          <w:sz w:val="20"/>
        </w:rPr>
        <w:t>the</w:t>
      </w:r>
      <w:r>
        <w:rPr>
          <w:spacing w:val="-11"/>
          <w:sz w:val="20"/>
        </w:rPr>
        <w:t xml:space="preserve"> </w:t>
      </w:r>
      <w:r>
        <w:rPr>
          <w:sz w:val="20"/>
        </w:rPr>
        <w:t>instructions</w:t>
      </w:r>
      <w:r>
        <w:rPr>
          <w:spacing w:val="-10"/>
          <w:sz w:val="20"/>
        </w:rPr>
        <w:t xml:space="preserve"> </w:t>
      </w:r>
      <w:r>
        <w:rPr>
          <w:sz w:val="20"/>
        </w:rPr>
        <w:t>for</w:t>
      </w:r>
      <w:r>
        <w:rPr>
          <w:spacing w:val="-10"/>
          <w:sz w:val="20"/>
        </w:rPr>
        <w:t xml:space="preserve"> </w:t>
      </w:r>
      <w:r>
        <w:rPr>
          <w:sz w:val="20"/>
        </w:rPr>
        <w:t>use</w:t>
      </w:r>
      <w:r>
        <w:rPr>
          <w:spacing w:val="-11"/>
          <w:sz w:val="20"/>
        </w:rPr>
        <w:t xml:space="preserve"> </w:t>
      </w:r>
      <w:r>
        <w:rPr>
          <w:sz w:val="20"/>
        </w:rPr>
        <w:t>shall indicate</w:t>
      </w:r>
      <w:r>
        <w:rPr>
          <w:spacing w:val="-3"/>
          <w:sz w:val="20"/>
        </w:rPr>
        <w:t xml:space="preserve"> </w:t>
      </w:r>
      <w:r>
        <w:rPr>
          <w:sz w:val="20"/>
        </w:rPr>
        <w:t>the</w:t>
      </w:r>
      <w:r>
        <w:rPr>
          <w:spacing w:val="-3"/>
          <w:sz w:val="20"/>
        </w:rPr>
        <w:t xml:space="preserve"> </w:t>
      </w:r>
      <w:r>
        <w:rPr>
          <w:sz w:val="20"/>
        </w:rPr>
        <w:t>name</w:t>
      </w:r>
      <w:r>
        <w:rPr>
          <w:spacing w:val="-5"/>
          <w:sz w:val="20"/>
        </w:rPr>
        <w:t xml:space="preserve"> </w:t>
      </w:r>
      <w:r>
        <w:rPr>
          <w:sz w:val="20"/>
        </w:rPr>
        <w:t>or</w:t>
      </w:r>
      <w:r>
        <w:rPr>
          <w:spacing w:val="-4"/>
          <w:sz w:val="20"/>
        </w:rPr>
        <w:t xml:space="preserve"> </w:t>
      </w:r>
      <w:r>
        <w:rPr>
          <w:sz w:val="20"/>
        </w:rPr>
        <w:t>appropriate</w:t>
      </w:r>
      <w:r>
        <w:rPr>
          <w:spacing w:val="-3"/>
          <w:sz w:val="20"/>
        </w:rPr>
        <w:t xml:space="preserve"> </w:t>
      </w:r>
      <w:r>
        <w:rPr>
          <w:sz w:val="20"/>
        </w:rPr>
        <w:t>specification</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component</w:t>
      </w:r>
      <w:r>
        <w:rPr>
          <w:spacing w:val="-5"/>
          <w:sz w:val="20"/>
        </w:rPr>
        <w:t xml:space="preserve"> </w:t>
      </w:r>
      <w:r>
        <w:rPr>
          <w:sz w:val="20"/>
        </w:rPr>
        <w:t>or</w:t>
      </w:r>
      <w:r>
        <w:rPr>
          <w:spacing w:val="-4"/>
          <w:sz w:val="20"/>
        </w:rPr>
        <w:t xml:space="preserve"> </w:t>
      </w:r>
      <w:r>
        <w:rPr>
          <w:sz w:val="20"/>
        </w:rPr>
        <w:t>spare</w:t>
      </w:r>
      <w:r>
        <w:rPr>
          <w:spacing w:val="-5"/>
          <w:sz w:val="20"/>
        </w:rPr>
        <w:t xml:space="preserve"> </w:t>
      </w:r>
      <w:r>
        <w:rPr>
          <w:sz w:val="20"/>
        </w:rPr>
        <w:t>part.</w:t>
      </w:r>
    </w:p>
    <w:p w:rsidR="008D5C4C" w:rsidRDefault="008D5C4C">
      <w:pPr>
        <w:pStyle w:val="BodyText"/>
        <w:spacing w:before="2"/>
        <w:rPr>
          <w:sz w:val="27"/>
        </w:rPr>
      </w:pPr>
    </w:p>
    <w:p w:rsidR="008D5C4C" w:rsidRDefault="00302D06">
      <w:pPr>
        <w:tabs>
          <w:tab w:val="right" w:pos="9126"/>
        </w:tabs>
        <w:spacing w:before="93"/>
        <w:ind w:left="100"/>
        <w:rPr>
          <w:b/>
          <w:sz w:val="20"/>
        </w:rPr>
      </w:pPr>
      <w:r>
        <w:rPr>
          <w:b/>
          <w:sz w:val="20"/>
        </w:rPr>
        <w:t>7</w:t>
      </w:r>
    </w:p>
    <w:p w:rsidR="008D5C4C" w:rsidRDefault="008D5C4C">
      <w:pPr>
        <w:rPr>
          <w:sz w:val="20"/>
        </w:rPr>
        <w:sectPr w:rsidR="008D5C4C">
          <w:pgSz w:w="11910" w:h="16840"/>
          <w:pgMar w:top="620" w:right="1320" w:bottom="280" w:left="1340" w:header="720" w:footer="720" w:gutter="0"/>
          <w:cols w:space="720"/>
        </w:sectPr>
      </w:pPr>
    </w:p>
    <w:p w:rsidR="008D5C4C" w:rsidRDefault="008D5C4C">
      <w:pPr>
        <w:pStyle w:val="BodyText"/>
        <w:rPr>
          <w:b/>
          <w:sz w:val="22"/>
        </w:rPr>
      </w:pPr>
    </w:p>
    <w:p w:rsidR="008D5C4C" w:rsidRDefault="008D5C4C">
      <w:pPr>
        <w:pStyle w:val="BodyText"/>
        <w:spacing w:before="9"/>
        <w:rPr>
          <w:b/>
        </w:rPr>
      </w:pPr>
    </w:p>
    <w:p w:rsidR="008D5C4C" w:rsidRDefault="00302D06">
      <w:pPr>
        <w:pStyle w:val="ListParagraph"/>
        <w:numPr>
          <w:ilvl w:val="2"/>
          <w:numId w:val="8"/>
        </w:numPr>
        <w:tabs>
          <w:tab w:val="left" w:pos="840"/>
          <w:tab w:val="left" w:pos="841"/>
        </w:tabs>
        <w:spacing w:line="242" w:lineRule="auto"/>
        <w:ind w:left="120" w:right="118" w:firstLine="0"/>
        <w:rPr>
          <w:sz w:val="20"/>
        </w:rPr>
      </w:pPr>
      <w:r>
        <w:rPr>
          <w:sz w:val="20"/>
        </w:rPr>
        <w:t>Where</w:t>
      </w:r>
      <w:r>
        <w:rPr>
          <w:spacing w:val="-6"/>
          <w:sz w:val="20"/>
        </w:rPr>
        <w:t xml:space="preserve"> </w:t>
      </w:r>
      <w:r>
        <w:rPr>
          <w:sz w:val="20"/>
        </w:rPr>
        <w:t>no</w:t>
      </w:r>
      <w:r>
        <w:rPr>
          <w:spacing w:val="-6"/>
          <w:sz w:val="20"/>
        </w:rPr>
        <w:t xml:space="preserve"> </w:t>
      </w:r>
      <w:r>
        <w:rPr>
          <w:sz w:val="20"/>
        </w:rPr>
        <w:t>instructions</w:t>
      </w:r>
      <w:r>
        <w:rPr>
          <w:spacing w:val="-4"/>
          <w:sz w:val="20"/>
        </w:rPr>
        <w:t xml:space="preserve"> </w:t>
      </w:r>
      <w:r>
        <w:rPr>
          <w:sz w:val="20"/>
        </w:rPr>
        <w:t>for</w:t>
      </w:r>
      <w:r>
        <w:rPr>
          <w:spacing w:val="-4"/>
          <w:sz w:val="20"/>
        </w:rPr>
        <w:t xml:space="preserve"> </w:t>
      </w:r>
      <w:r>
        <w:rPr>
          <w:sz w:val="20"/>
        </w:rPr>
        <w:t>use</w:t>
      </w:r>
      <w:r>
        <w:rPr>
          <w:spacing w:val="-6"/>
          <w:sz w:val="20"/>
        </w:rPr>
        <w:t xml:space="preserve"> </w:t>
      </w:r>
      <w:r>
        <w:rPr>
          <w:sz w:val="20"/>
        </w:rPr>
        <w:t>are</w:t>
      </w:r>
      <w:r>
        <w:rPr>
          <w:spacing w:val="-3"/>
          <w:sz w:val="20"/>
        </w:rPr>
        <w:t xml:space="preserve"> </w:t>
      </w:r>
      <w:r>
        <w:rPr>
          <w:sz w:val="20"/>
        </w:rPr>
        <w:t>given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goods,</w:t>
      </w:r>
      <w:r>
        <w:rPr>
          <w:spacing w:val="-5"/>
          <w:sz w:val="20"/>
        </w:rPr>
        <w:t xml:space="preserve"> </w:t>
      </w:r>
      <w:r>
        <w:rPr>
          <w:sz w:val="20"/>
        </w:rPr>
        <w:t>the</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spare</w:t>
      </w:r>
      <w:r>
        <w:rPr>
          <w:spacing w:val="-3"/>
          <w:sz w:val="20"/>
        </w:rPr>
        <w:t xml:space="preserve"> </w:t>
      </w:r>
      <w:r>
        <w:rPr>
          <w:sz w:val="20"/>
        </w:rPr>
        <w:t>parts</w:t>
      </w:r>
      <w:r>
        <w:rPr>
          <w:spacing w:val="-4"/>
          <w:sz w:val="20"/>
        </w:rPr>
        <w:t xml:space="preserve"> </w:t>
      </w:r>
      <w:r>
        <w:rPr>
          <w:sz w:val="20"/>
        </w:rPr>
        <w:t>shall</w:t>
      </w:r>
      <w:r>
        <w:rPr>
          <w:spacing w:val="-6"/>
          <w:sz w:val="20"/>
        </w:rPr>
        <w:t xml:space="preserve"> </w:t>
      </w:r>
      <w:r>
        <w:rPr>
          <w:sz w:val="20"/>
        </w:rPr>
        <w:t>be supplied.</w:t>
      </w:r>
    </w:p>
    <w:p w:rsidR="008D5C4C" w:rsidRDefault="008D5C4C">
      <w:pPr>
        <w:pStyle w:val="BodyText"/>
        <w:spacing w:before="8"/>
        <w:rPr>
          <w:sz w:val="22"/>
        </w:rPr>
      </w:pPr>
    </w:p>
    <w:p w:rsidR="008D5C4C" w:rsidRDefault="00302D06">
      <w:pPr>
        <w:ind w:left="120"/>
        <w:jc w:val="both"/>
        <w:rPr>
          <w:sz w:val="18"/>
        </w:rPr>
      </w:pPr>
      <w:r>
        <w:rPr>
          <w:sz w:val="18"/>
        </w:rPr>
        <w:t>NOTE    The information may be provided with th</w:t>
      </w:r>
      <w:r w:rsidR="00EF334E">
        <w:rPr>
          <w:sz w:val="18"/>
        </w:rPr>
        <w:t>e</w:t>
      </w:r>
      <w:r>
        <w:rPr>
          <w:sz w:val="18"/>
        </w:rPr>
        <w:t xml:space="preserve"> product or separately.</w:t>
      </w:r>
    </w:p>
    <w:p w:rsidR="008D5C4C" w:rsidRDefault="008D5C4C">
      <w:pPr>
        <w:pStyle w:val="BodyText"/>
        <w:spacing w:before="5"/>
        <w:rPr>
          <w:sz w:val="22"/>
        </w:rPr>
      </w:pPr>
    </w:p>
    <w:p w:rsidR="008D5C4C" w:rsidRDefault="00302D06">
      <w:pPr>
        <w:pStyle w:val="Heading2"/>
        <w:numPr>
          <w:ilvl w:val="1"/>
          <w:numId w:val="8"/>
        </w:numPr>
        <w:tabs>
          <w:tab w:val="left" w:pos="841"/>
        </w:tabs>
        <w:ind w:left="840"/>
      </w:pPr>
      <w:r>
        <w:t>Display of hazard</w:t>
      </w:r>
      <w:r>
        <w:rPr>
          <w:spacing w:val="-11"/>
        </w:rPr>
        <w:t xml:space="preserve"> </w:t>
      </w:r>
      <w:r>
        <w:t>warnings</w:t>
      </w:r>
    </w:p>
    <w:p w:rsidR="008D5C4C" w:rsidRDefault="008D5C4C">
      <w:pPr>
        <w:pStyle w:val="BodyText"/>
        <w:spacing w:before="8"/>
        <w:rPr>
          <w:b/>
          <w:sz w:val="22"/>
        </w:rPr>
      </w:pPr>
    </w:p>
    <w:p w:rsidR="008D5C4C" w:rsidRDefault="00302D06">
      <w:pPr>
        <w:pStyle w:val="ListParagraph"/>
        <w:numPr>
          <w:ilvl w:val="2"/>
          <w:numId w:val="8"/>
        </w:numPr>
        <w:tabs>
          <w:tab w:val="left" w:pos="841"/>
        </w:tabs>
        <w:ind w:left="120" w:right="122" w:firstLine="0"/>
        <w:rPr>
          <w:sz w:val="20"/>
        </w:rPr>
      </w:pPr>
      <w:r>
        <w:rPr>
          <w:sz w:val="20"/>
        </w:rPr>
        <w:t>If a</w:t>
      </w:r>
      <w:r w:rsidR="00373B39">
        <w:rPr>
          <w:sz w:val="20"/>
        </w:rPr>
        <w:t xml:space="preserve"> product requires </w:t>
      </w:r>
      <w:r>
        <w:rPr>
          <w:sz w:val="20"/>
        </w:rPr>
        <w:t xml:space="preserve"> hazard warning, the warning including pictorials shall be displayed at point of sale when the goods are separated from the</w:t>
      </w:r>
      <w:r>
        <w:rPr>
          <w:spacing w:val="-37"/>
          <w:sz w:val="20"/>
        </w:rPr>
        <w:t xml:space="preserve"> </w:t>
      </w:r>
      <w:r>
        <w:rPr>
          <w:sz w:val="20"/>
        </w:rPr>
        <w:t>packaging.</w:t>
      </w:r>
    </w:p>
    <w:p w:rsidR="008D5C4C" w:rsidRDefault="008D5C4C">
      <w:pPr>
        <w:pStyle w:val="BodyText"/>
      </w:pPr>
    </w:p>
    <w:p w:rsidR="008D5C4C" w:rsidRDefault="00302D06">
      <w:pPr>
        <w:pStyle w:val="ListParagraph"/>
        <w:numPr>
          <w:ilvl w:val="2"/>
          <w:numId w:val="8"/>
        </w:numPr>
        <w:tabs>
          <w:tab w:val="left" w:pos="841"/>
        </w:tabs>
        <w:ind w:left="120" w:right="115" w:firstLine="0"/>
        <w:rPr>
          <w:sz w:val="20"/>
        </w:rPr>
      </w:pPr>
      <w:r>
        <w:rPr>
          <w:sz w:val="20"/>
        </w:rPr>
        <w:t xml:space="preserve">Where any risk to the safety or health of a consumer or user, or where any significant deterioration of the quality, performance life, durability, or other property of the goods </w:t>
      </w:r>
      <w:r>
        <w:rPr>
          <w:spacing w:val="2"/>
          <w:sz w:val="20"/>
        </w:rPr>
        <w:t xml:space="preserve">may </w:t>
      </w:r>
      <w:r>
        <w:rPr>
          <w:sz w:val="20"/>
        </w:rPr>
        <w:t>result, any appropriate</w:t>
      </w:r>
      <w:r>
        <w:rPr>
          <w:spacing w:val="-9"/>
          <w:sz w:val="20"/>
        </w:rPr>
        <w:t xml:space="preserve"> </w:t>
      </w:r>
      <w:r>
        <w:rPr>
          <w:sz w:val="20"/>
        </w:rPr>
        <w:t>hazard</w:t>
      </w:r>
      <w:r>
        <w:rPr>
          <w:spacing w:val="-9"/>
          <w:sz w:val="20"/>
        </w:rPr>
        <w:t xml:space="preserve"> </w:t>
      </w:r>
      <w:r>
        <w:rPr>
          <w:sz w:val="20"/>
        </w:rPr>
        <w:t>symbol</w:t>
      </w:r>
      <w:r>
        <w:rPr>
          <w:spacing w:val="-7"/>
          <w:sz w:val="20"/>
        </w:rPr>
        <w:t xml:space="preserve"> </w:t>
      </w:r>
      <w:r>
        <w:rPr>
          <w:sz w:val="20"/>
        </w:rPr>
        <w:t>and</w:t>
      </w:r>
      <w:r>
        <w:rPr>
          <w:spacing w:val="-7"/>
          <w:sz w:val="20"/>
        </w:rPr>
        <w:t xml:space="preserve"> </w:t>
      </w:r>
      <w:r>
        <w:rPr>
          <w:sz w:val="20"/>
        </w:rPr>
        <w:t>instructions</w:t>
      </w:r>
      <w:r>
        <w:rPr>
          <w:spacing w:val="-7"/>
          <w:sz w:val="20"/>
        </w:rPr>
        <w:t xml:space="preserve"> </w:t>
      </w:r>
      <w:r>
        <w:rPr>
          <w:sz w:val="20"/>
        </w:rPr>
        <w:t>for</w:t>
      </w:r>
      <w:r>
        <w:rPr>
          <w:spacing w:val="-8"/>
          <w:sz w:val="20"/>
        </w:rPr>
        <w:t xml:space="preserve"> </w:t>
      </w:r>
      <w:r>
        <w:rPr>
          <w:sz w:val="20"/>
        </w:rPr>
        <w:t>use,</w:t>
      </w:r>
      <w:r>
        <w:rPr>
          <w:spacing w:val="-9"/>
          <w:sz w:val="20"/>
        </w:rPr>
        <w:t xml:space="preserve"> </w:t>
      </w:r>
      <w:r>
        <w:rPr>
          <w:sz w:val="20"/>
        </w:rPr>
        <w:t>shall</w:t>
      </w:r>
      <w:r>
        <w:rPr>
          <w:spacing w:val="-7"/>
          <w:sz w:val="20"/>
        </w:rPr>
        <w:t xml:space="preserve"> </w:t>
      </w:r>
      <w:r>
        <w:rPr>
          <w:sz w:val="20"/>
        </w:rPr>
        <w:t>be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official</w:t>
      </w:r>
      <w:r>
        <w:rPr>
          <w:spacing w:val="-10"/>
          <w:sz w:val="20"/>
        </w:rPr>
        <w:t xml:space="preserve"> </w:t>
      </w:r>
      <w:r>
        <w:rPr>
          <w:sz w:val="20"/>
        </w:rPr>
        <w:t>language</w:t>
      </w:r>
      <w:r>
        <w:rPr>
          <w:spacing w:val="-9"/>
          <w:sz w:val="20"/>
        </w:rPr>
        <w:t xml:space="preserve"> </w:t>
      </w:r>
      <w:r>
        <w:rPr>
          <w:sz w:val="20"/>
        </w:rPr>
        <w:t>or</w:t>
      </w:r>
      <w:r>
        <w:rPr>
          <w:spacing w:val="-8"/>
          <w:sz w:val="20"/>
        </w:rPr>
        <w:t xml:space="preserve"> </w:t>
      </w:r>
      <w:r>
        <w:rPr>
          <w:sz w:val="20"/>
        </w:rPr>
        <w:t>languages</w:t>
      </w:r>
      <w:r>
        <w:rPr>
          <w:spacing w:val="-7"/>
          <w:sz w:val="20"/>
        </w:rPr>
        <w:t xml:space="preserve"> </w:t>
      </w:r>
      <w:r>
        <w:rPr>
          <w:sz w:val="20"/>
        </w:rPr>
        <w:t>of</w:t>
      </w:r>
      <w:r>
        <w:rPr>
          <w:spacing w:val="-6"/>
          <w:sz w:val="20"/>
        </w:rPr>
        <w:t xml:space="preserve"> </w:t>
      </w:r>
      <w:r>
        <w:rPr>
          <w:sz w:val="20"/>
        </w:rPr>
        <w:t>the country in which the goods are being sold, and shall be provided either on the label, on the package, on the goods, or on a card or paper accompanying the goods or</w:t>
      </w:r>
      <w:r>
        <w:rPr>
          <w:spacing w:val="-32"/>
          <w:sz w:val="20"/>
        </w:rPr>
        <w:t xml:space="preserve"> </w:t>
      </w:r>
      <w:r>
        <w:rPr>
          <w:sz w:val="20"/>
        </w:rPr>
        <w:t>package.</w:t>
      </w:r>
    </w:p>
    <w:p w:rsidR="008D5C4C" w:rsidRDefault="008D5C4C">
      <w:pPr>
        <w:pStyle w:val="BodyText"/>
        <w:spacing w:before="1"/>
      </w:pPr>
    </w:p>
    <w:p w:rsidR="008D5C4C" w:rsidRDefault="00302D06">
      <w:pPr>
        <w:ind w:left="120"/>
        <w:jc w:val="both"/>
        <w:rPr>
          <w:sz w:val="18"/>
        </w:rPr>
      </w:pPr>
      <w:r>
        <w:rPr>
          <w:sz w:val="18"/>
        </w:rPr>
        <w:t>NOTE  Hazard symbols may be as prescribed in another product standard or internationally accepted standards.</w:t>
      </w:r>
    </w:p>
    <w:p w:rsidR="008D5C4C" w:rsidRDefault="008D5C4C">
      <w:pPr>
        <w:pStyle w:val="BodyText"/>
        <w:spacing w:before="8"/>
        <w:rPr>
          <w:sz w:val="19"/>
        </w:rPr>
      </w:pPr>
    </w:p>
    <w:p w:rsidR="008D5C4C" w:rsidRDefault="00302D06">
      <w:pPr>
        <w:pStyle w:val="BodyText"/>
        <w:spacing w:before="1"/>
        <w:ind w:left="120"/>
      </w:pPr>
      <w:r>
        <w:t>The label shall highlight (separate from the ingredient list) any of the ingredients or manufacturing conditions which are likely to cause an adverse allergic reaction to users.</w:t>
      </w:r>
    </w:p>
    <w:p w:rsidR="008D5C4C" w:rsidRDefault="008D5C4C">
      <w:pPr>
        <w:pStyle w:val="BodyText"/>
        <w:spacing w:before="9"/>
        <w:rPr>
          <w:sz w:val="19"/>
        </w:rPr>
      </w:pPr>
    </w:p>
    <w:p w:rsidR="008D5C4C" w:rsidRDefault="00302D06">
      <w:pPr>
        <w:pStyle w:val="Heading2"/>
        <w:numPr>
          <w:ilvl w:val="1"/>
          <w:numId w:val="8"/>
        </w:numPr>
        <w:tabs>
          <w:tab w:val="left" w:pos="841"/>
        </w:tabs>
        <w:spacing w:before="1"/>
        <w:ind w:left="840" w:hanging="720"/>
      </w:pPr>
      <w:r>
        <w:t>Labelling</w:t>
      </w:r>
      <w:r>
        <w:rPr>
          <w:spacing w:val="-5"/>
        </w:rPr>
        <w:t xml:space="preserve"> </w:t>
      </w:r>
      <w:r>
        <w:t>of</w:t>
      </w:r>
      <w:r>
        <w:rPr>
          <w:spacing w:val="-5"/>
        </w:rPr>
        <w:t xml:space="preserve"> </w:t>
      </w:r>
      <w:r>
        <w:t>used,</w:t>
      </w:r>
      <w:r>
        <w:rPr>
          <w:spacing w:val="-4"/>
        </w:rPr>
        <w:t xml:space="preserve"> </w:t>
      </w:r>
      <w:r>
        <w:t>defective,</w:t>
      </w:r>
      <w:r>
        <w:rPr>
          <w:spacing w:val="-6"/>
        </w:rPr>
        <w:t xml:space="preserve"> </w:t>
      </w:r>
      <w:r>
        <w:t>seconds,</w:t>
      </w:r>
      <w:r>
        <w:rPr>
          <w:spacing w:val="-4"/>
        </w:rPr>
        <w:t xml:space="preserve"> </w:t>
      </w:r>
      <w:r>
        <w:t>irregular</w:t>
      </w:r>
      <w:r>
        <w:rPr>
          <w:spacing w:val="-7"/>
        </w:rPr>
        <w:t xml:space="preserve"> </w:t>
      </w:r>
      <w:r>
        <w:t>or</w:t>
      </w:r>
      <w:r>
        <w:rPr>
          <w:spacing w:val="-7"/>
        </w:rPr>
        <w:t xml:space="preserve"> </w:t>
      </w:r>
      <w:r>
        <w:t>imperfect</w:t>
      </w:r>
      <w:r>
        <w:rPr>
          <w:spacing w:val="-5"/>
        </w:rPr>
        <w:t xml:space="preserve"> </w:t>
      </w:r>
      <w:r>
        <w:t>goods</w:t>
      </w:r>
    </w:p>
    <w:p w:rsidR="008D5C4C" w:rsidRDefault="008D5C4C">
      <w:pPr>
        <w:pStyle w:val="BodyText"/>
        <w:spacing w:before="1"/>
        <w:rPr>
          <w:b/>
        </w:rPr>
      </w:pPr>
    </w:p>
    <w:p w:rsidR="008D5C4C" w:rsidRDefault="00302D06">
      <w:pPr>
        <w:pStyle w:val="BodyText"/>
        <w:ind w:left="119" w:right="118"/>
        <w:jc w:val="both"/>
      </w:pPr>
      <w:r>
        <w:t>All goods which are used goods, defective, seconds, irregular or imperfect shall be clearly and conspicuously labelled with the words 'USED', ‘DEFECTIVE’, 'SECONDS', ‘IRREGULAR’, PRE- OWNED,</w:t>
      </w:r>
      <w:r>
        <w:rPr>
          <w:spacing w:val="-6"/>
        </w:rPr>
        <w:t xml:space="preserve"> </w:t>
      </w:r>
      <w:r>
        <w:t>RECONDITIONED,</w:t>
      </w:r>
      <w:r>
        <w:rPr>
          <w:spacing w:val="-6"/>
        </w:rPr>
        <w:t xml:space="preserve"> </w:t>
      </w:r>
      <w:r>
        <w:t>REFURBISHED</w:t>
      </w:r>
      <w:r>
        <w:rPr>
          <w:spacing w:val="-4"/>
        </w:rPr>
        <w:t xml:space="preserve"> </w:t>
      </w:r>
      <w:r>
        <w:t>or</w:t>
      </w:r>
      <w:r>
        <w:rPr>
          <w:spacing w:val="-3"/>
        </w:rPr>
        <w:t xml:space="preserve"> </w:t>
      </w:r>
      <w:r>
        <w:t>‘IMPERFECT’</w:t>
      </w:r>
      <w:r>
        <w:rPr>
          <w:spacing w:val="-5"/>
        </w:rPr>
        <w:t xml:space="preserve"> </w:t>
      </w:r>
      <w:r>
        <w:t>as</w:t>
      </w:r>
      <w:r>
        <w:rPr>
          <w:spacing w:val="-5"/>
        </w:rPr>
        <w:t xml:space="preserve"> </w:t>
      </w:r>
      <w:r>
        <w:t>appropriate;</w:t>
      </w:r>
      <w:r>
        <w:rPr>
          <w:spacing w:val="-6"/>
        </w:rPr>
        <w:t xml:space="preserve"> </w:t>
      </w:r>
      <w:r>
        <w:t>as</w:t>
      </w:r>
      <w:r>
        <w:rPr>
          <w:spacing w:val="-5"/>
        </w:rPr>
        <w:t xml:space="preserve"> </w:t>
      </w:r>
      <w:r>
        <w:t>long</w:t>
      </w:r>
      <w:r>
        <w:rPr>
          <w:spacing w:val="-4"/>
        </w:rPr>
        <w:t xml:space="preserve"> </w:t>
      </w:r>
      <w:r>
        <w:t>as</w:t>
      </w:r>
      <w:r>
        <w:rPr>
          <w:spacing w:val="-5"/>
        </w:rPr>
        <w:t xml:space="preserve"> </w:t>
      </w:r>
      <w:r>
        <w:t>the</w:t>
      </w:r>
      <w:r>
        <w:rPr>
          <w:spacing w:val="-7"/>
        </w:rPr>
        <w:t xml:space="preserve"> </w:t>
      </w:r>
      <w:r>
        <w:t>product remains marketable and</w:t>
      </w:r>
      <w:r>
        <w:rPr>
          <w:spacing w:val="-13"/>
        </w:rPr>
        <w:t xml:space="preserve"> </w:t>
      </w:r>
      <w:r>
        <w:t>safe.’</w:t>
      </w:r>
    </w:p>
    <w:p w:rsidR="008D5C4C" w:rsidRDefault="008D5C4C">
      <w:pPr>
        <w:pStyle w:val="BodyText"/>
        <w:rPr>
          <w:sz w:val="22"/>
        </w:rPr>
      </w:pPr>
    </w:p>
    <w:p w:rsidR="008D5C4C" w:rsidRDefault="008D5C4C">
      <w:pPr>
        <w:pStyle w:val="BodyText"/>
        <w:spacing w:before="8"/>
        <w:rPr>
          <w:sz w:val="17"/>
        </w:rPr>
      </w:pPr>
    </w:p>
    <w:p w:rsidR="008D5C4C" w:rsidRDefault="00302D06">
      <w:pPr>
        <w:pStyle w:val="Heading1"/>
        <w:numPr>
          <w:ilvl w:val="0"/>
          <w:numId w:val="8"/>
        </w:numPr>
        <w:tabs>
          <w:tab w:val="left" w:pos="840"/>
        </w:tabs>
        <w:ind w:left="840"/>
      </w:pPr>
      <w:bookmarkStart w:id="9" w:name="_bookmark4"/>
      <w:bookmarkEnd w:id="9"/>
      <w:r>
        <w:t>Use of standard</w:t>
      </w:r>
      <w:r>
        <w:rPr>
          <w:spacing w:val="-11"/>
        </w:rPr>
        <w:t xml:space="preserve"> </w:t>
      </w:r>
      <w:r>
        <w:t>marks</w:t>
      </w:r>
    </w:p>
    <w:p w:rsidR="008D5C4C" w:rsidRDefault="008D5C4C">
      <w:pPr>
        <w:pStyle w:val="BodyText"/>
        <w:rPr>
          <w:b/>
          <w:sz w:val="23"/>
        </w:rPr>
      </w:pPr>
    </w:p>
    <w:p w:rsidR="008D5C4C" w:rsidRDefault="00302D06">
      <w:pPr>
        <w:pStyle w:val="BodyText"/>
        <w:ind w:left="120"/>
      </w:pPr>
      <w:r>
        <w:t>No manufacturer, distributor or packager shall use a standard mark on a label, package, or goods without written</w:t>
      </w:r>
      <w:r w:rsidRPr="00EF334E">
        <w:rPr>
          <w:lang w:val="en-GB"/>
        </w:rPr>
        <w:t xml:space="preserve"> authorisation</w:t>
      </w:r>
      <w:r>
        <w:t xml:space="preserve"> from the owner of the mark.</w:t>
      </w:r>
    </w:p>
    <w:p w:rsidR="008D5C4C" w:rsidRDefault="008D5C4C">
      <w:pPr>
        <w:pStyle w:val="BodyText"/>
        <w:spacing w:before="5"/>
        <w:rPr>
          <w:sz w:val="22"/>
        </w:rPr>
      </w:pPr>
    </w:p>
    <w:p w:rsidR="008D5C4C" w:rsidRDefault="00302D06">
      <w:pPr>
        <w:tabs>
          <w:tab w:val="left" w:pos="839"/>
        </w:tabs>
        <w:spacing w:line="247" w:lineRule="auto"/>
        <w:ind w:left="120" w:right="115"/>
        <w:rPr>
          <w:sz w:val="18"/>
        </w:rPr>
      </w:pPr>
      <w:r>
        <w:rPr>
          <w:sz w:val="18"/>
        </w:rPr>
        <w:t>NOTE</w:t>
      </w:r>
      <w:r>
        <w:rPr>
          <w:sz w:val="18"/>
        </w:rPr>
        <w:tab/>
        <w:t>At</w:t>
      </w:r>
      <w:r>
        <w:rPr>
          <w:spacing w:val="24"/>
          <w:sz w:val="18"/>
        </w:rPr>
        <w:t xml:space="preserve"> </w:t>
      </w:r>
      <w:r>
        <w:rPr>
          <w:sz w:val="18"/>
        </w:rPr>
        <w:t>the</w:t>
      </w:r>
      <w:r>
        <w:rPr>
          <w:spacing w:val="24"/>
          <w:sz w:val="18"/>
        </w:rPr>
        <w:t xml:space="preserve"> </w:t>
      </w:r>
      <w:r>
        <w:rPr>
          <w:sz w:val="18"/>
        </w:rPr>
        <w:t>time</w:t>
      </w:r>
      <w:r>
        <w:rPr>
          <w:spacing w:val="24"/>
          <w:sz w:val="18"/>
        </w:rPr>
        <w:t xml:space="preserve"> </w:t>
      </w:r>
      <w:r>
        <w:rPr>
          <w:sz w:val="18"/>
        </w:rPr>
        <w:t>of</w:t>
      </w:r>
      <w:r>
        <w:rPr>
          <w:spacing w:val="21"/>
          <w:sz w:val="18"/>
        </w:rPr>
        <w:t xml:space="preserve"> </w:t>
      </w:r>
      <w:r>
        <w:rPr>
          <w:sz w:val="18"/>
        </w:rPr>
        <w:t>development</w:t>
      </w:r>
      <w:r>
        <w:rPr>
          <w:spacing w:val="24"/>
          <w:sz w:val="18"/>
        </w:rPr>
        <w:t xml:space="preserve"> </w:t>
      </w:r>
      <w:r>
        <w:rPr>
          <w:sz w:val="18"/>
        </w:rPr>
        <w:t>of</w:t>
      </w:r>
      <w:r>
        <w:rPr>
          <w:spacing w:val="24"/>
          <w:sz w:val="18"/>
        </w:rPr>
        <w:t xml:space="preserve"> </w:t>
      </w:r>
      <w:r>
        <w:rPr>
          <w:sz w:val="18"/>
        </w:rPr>
        <w:t>this</w:t>
      </w:r>
      <w:r>
        <w:rPr>
          <w:spacing w:val="22"/>
          <w:sz w:val="18"/>
        </w:rPr>
        <w:t xml:space="preserve"> </w:t>
      </w:r>
      <w:r>
        <w:rPr>
          <w:sz w:val="18"/>
        </w:rPr>
        <w:t>standard,</w:t>
      </w:r>
      <w:r>
        <w:rPr>
          <w:spacing w:val="24"/>
          <w:sz w:val="18"/>
        </w:rPr>
        <w:t xml:space="preserve"> </w:t>
      </w:r>
      <w:r>
        <w:rPr>
          <w:sz w:val="18"/>
        </w:rPr>
        <w:t>the</w:t>
      </w:r>
      <w:r>
        <w:rPr>
          <w:spacing w:val="24"/>
          <w:sz w:val="18"/>
        </w:rPr>
        <w:t xml:space="preserve"> </w:t>
      </w:r>
      <w:r>
        <w:rPr>
          <w:sz w:val="18"/>
        </w:rPr>
        <w:t>following</w:t>
      </w:r>
      <w:r>
        <w:rPr>
          <w:spacing w:val="24"/>
          <w:sz w:val="18"/>
        </w:rPr>
        <w:t xml:space="preserve"> </w:t>
      </w:r>
      <w:r>
        <w:rPr>
          <w:sz w:val="18"/>
        </w:rPr>
        <w:t>bodies</w:t>
      </w:r>
      <w:r>
        <w:rPr>
          <w:spacing w:val="25"/>
          <w:sz w:val="18"/>
        </w:rPr>
        <w:t xml:space="preserve"> </w:t>
      </w:r>
      <w:r>
        <w:rPr>
          <w:sz w:val="18"/>
        </w:rPr>
        <w:t>in</w:t>
      </w:r>
      <w:r>
        <w:rPr>
          <w:spacing w:val="24"/>
          <w:sz w:val="18"/>
        </w:rPr>
        <w:t xml:space="preserve"> </w:t>
      </w:r>
      <w:r>
        <w:rPr>
          <w:sz w:val="18"/>
        </w:rPr>
        <w:t>the</w:t>
      </w:r>
      <w:r>
        <w:rPr>
          <w:spacing w:val="24"/>
          <w:sz w:val="18"/>
        </w:rPr>
        <w:t xml:space="preserve"> </w:t>
      </w:r>
      <w:r>
        <w:rPr>
          <w:sz w:val="18"/>
        </w:rPr>
        <w:t>Caribbean</w:t>
      </w:r>
      <w:r>
        <w:rPr>
          <w:spacing w:val="24"/>
          <w:sz w:val="18"/>
        </w:rPr>
        <w:t xml:space="preserve"> </w:t>
      </w:r>
      <w:r>
        <w:rPr>
          <w:sz w:val="18"/>
        </w:rPr>
        <w:t>Community</w:t>
      </w:r>
      <w:r>
        <w:rPr>
          <w:spacing w:val="22"/>
          <w:sz w:val="18"/>
        </w:rPr>
        <w:t xml:space="preserve"> </w:t>
      </w:r>
      <w:r>
        <w:rPr>
          <w:sz w:val="18"/>
        </w:rPr>
        <w:t>issue</w:t>
      </w:r>
      <w:r>
        <w:rPr>
          <w:w w:val="99"/>
          <w:sz w:val="18"/>
        </w:rPr>
        <w:t xml:space="preserve"> </w:t>
      </w:r>
      <w:r>
        <w:rPr>
          <w:sz w:val="18"/>
        </w:rPr>
        <w:t>Standard</w:t>
      </w:r>
      <w:r>
        <w:rPr>
          <w:spacing w:val="-6"/>
          <w:sz w:val="18"/>
        </w:rPr>
        <w:t xml:space="preserve"> </w:t>
      </w:r>
      <w:r>
        <w:rPr>
          <w:sz w:val="18"/>
        </w:rPr>
        <w:t>Marks:</w:t>
      </w:r>
    </w:p>
    <w:p w:rsidR="008D5C4C" w:rsidRDefault="008D5C4C">
      <w:pPr>
        <w:pStyle w:val="BodyText"/>
        <w:spacing w:before="6"/>
        <w:rPr>
          <w:sz w:val="18"/>
        </w:rPr>
      </w:pPr>
    </w:p>
    <w:p w:rsidR="008D5C4C" w:rsidRDefault="00302D06">
      <w:pPr>
        <w:pStyle w:val="ListParagraph"/>
        <w:numPr>
          <w:ilvl w:val="0"/>
          <w:numId w:val="1"/>
        </w:numPr>
        <w:tabs>
          <w:tab w:val="left" w:pos="480"/>
        </w:tabs>
        <w:ind w:hanging="50"/>
        <w:rPr>
          <w:sz w:val="18"/>
        </w:rPr>
      </w:pPr>
      <w:r>
        <w:rPr>
          <w:sz w:val="18"/>
        </w:rPr>
        <w:t>Barbados National Standards Institution</w:t>
      </w:r>
      <w:r>
        <w:rPr>
          <w:spacing w:val="-20"/>
          <w:sz w:val="18"/>
        </w:rPr>
        <w:t xml:space="preserve"> </w:t>
      </w:r>
      <w:r>
        <w:rPr>
          <w:sz w:val="18"/>
        </w:rPr>
        <w:t>(BNSI);</w:t>
      </w:r>
    </w:p>
    <w:p w:rsidR="008D5C4C" w:rsidRDefault="008D5C4C">
      <w:pPr>
        <w:pStyle w:val="BodyText"/>
        <w:rPr>
          <w:sz w:val="18"/>
        </w:rPr>
      </w:pPr>
    </w:p>
    <w:p w:rsidR="008D5C4C" w:rsidRDefault="00302D06">
      <w:pPr>
        <w:pStyle w:val="ListParagraph"/>
        <w:numPr>
          <w:ilvl w:val="0"/>
          <w:numId w:val="1"/>
        </w:numPr>
        <w:tabs>
          <w:tab w:val="left" w:pos="480"/>
        </w:tabs>
        <w:ind w:left="480"/>
        <w:rPr>
          <w:sz w:val="18"/>
        </w:rPr>
      </w:pPr>
      <w:r>
        <w:rPr>
          <w:sz w:val="18"/>
        </w:rPr>
        <w:t>Bureau of Standards Jamaica</w:t>
      </w:r>
      <w:r>
        <w:rPr>
          <w:spacing w:val="-16"/>
          <w:sz w:val="18"/>
        </w:rPr>
        <w:t xml:space="preserve"> </w:t>
      </w:r>
      <w:r>
        <w:rPr>
          <w:sz w:val="18"/>
        </w:rPr>
        <w:t>(BSJ);</w:t>
      </w:r>
    </w:p>
    <w:p w:rsidR="008D5C4C" w:rsidRDefault="008D5C4C">
      <w:pPr>
        <w:pStyle w:val="BodyText"/>
        <w:spacing w:before="6"/>
      </w:pPr>
    </w:p>
    <w:p w:rsidR="008D5C4C" w:rsidRDefault="00302D06">
      <w:pPr>
        <w:pStyle w:val="ListParagraph"/>
        <w:numPr>
          <w:ilvl w:val="0"/>
          <w:numId w:val="1"/>
        </w:numPr>
        <w:tabs>
          <w:tab w:val="left" w:pos="480"/>
        </w:tabs>
        <w:ind w:left="480"/>
        <w:rPr>
          <w:sz w:val="18"/>
        </w:rPr>
      </w:pPr>
      <w:r>
        <w:rPr>
          <w:sz w:val="18"/>
        </w:rPr>
        <w:t>Saint Lucia Bureau of Standards</w:t>
      </w:r>
      <w:r>
        <w:rPr>
          <w:spacing w:val="-19"/>
          <w:sz w:val="18"/>
        </w:rPr>
        <w:t xml:space="preserve"> </w:t>
      </w:r>
      <w:r>
        <w:rPr>
          <w:sz w:val="18"/>
        </w:rPr>
        <w:t>(SLBS);</w:t>
      </w:r>
    </w:p>
    <w:p w:rsidR="008D5C4C" w:rsidRDefault="008D5C4C">
      <w:pPr>
        <w:pStyle w:val="BodyText"/>
        <w:rPr>
          <w:sz w:val="18"/>
        </w:rPr>
      </w:pPr>
    </w:p>
    <w:p w:rsidR="008D5C4C" w:rsidRDefault="00302D06">
      <w:pPr>
        <w:pStyle w:val="ListParagraph"/>
        <w:numPr>
          <w:ilvl w:val="0"/>
          <w:numId w:val="1"/>
        </w:numPr>
        <w:tabs>
          <w:tab w:val="left" w:pos="480"/>
        </w:tabs>
        <w:spacing w:before="1" w:line="477" w:lineRule="auto"/>
        <w:ind w:right="4747" w:hanging="50"/>
        <w:rPr>
          <w:sz w:val="18"/>
        </w:rPr>
      </w:pPr>
      <w:r>
        <w:rPr>
          <w:sz w:val="18"/>
        </w:rPr>
        <w:t>Trinidad and Tobago Bureau of Standards</w:t>
      </w:r>
      <w:r>
        <w:rPr>
          <w:spacing w:val="-22"/>
          <w:sz w:val="18"/>
        </w:rPr>
        <w:t xml:space="preserve"> </w:t>
      </w:r>
      <w:r>
        <w:rPr>
          <w:sz w:val="18"/>
        </w:rPr>
        <w:t>(TTBS); and should be consulted as</w:t>
      </w:r>
      <w:r>
        <w:rPr>
          <w:spacing w:val="-16"/>
          <w:sz w:val="18"/>
        </w:rPr>
        <w:t xml:space="preserve"> </w:t>
      </w:r>
      <w:r>
        <w:rPr>
          <w:sz w:val="18"/>
        </w:rPr>
        <w:t>appropriate.</w:t>
      </w:r>
    </w:p>
    <w:p w:rsidR="008D5C4C" w:rsidRDefault="008D5C4C">
      <w:pPr>
        <w:pStyle w:val="BodyText"/>
      </w:pPr>
    </w:p>
    <w:p w:rsidR="008D5C4C" w:rsidRDefault="008D5C4C">
      <w:pPr>
        <w:pStyle w:val="BodyText"/>
      </w:pPr>
    </w:p>
    <w:p w:rsidR="008D5C4C" w:rsidRDefault="008D5C4C">
      <w:pPr>
        <w:pStyle w:val="BodyText"/>
      </w:pPr>
    </w:p>
    <w:p w:rsidR="008D5C4C" w:rsidRDefault="008D5C4C">
      <w:pPr>
        <w:pStyle w:val="BodyText"/>
        <w:spacing w:before="7"/>
        <w:rPr>
          <w:sz w:val="21"/>
        </w:rPr>
      </w:pPr>
    </w:p>
    <w:p w:rsidR="008D5C4C" w:rsidRDefault="008D5C4C">
      <w:pPr>
        <w:pStyle w:val="BodyText"/>
        <w:rPr>
          <w:b/>
        </w:rPr>
      </w:pPr>
    </w:p>
    <w:p w:rsidR="008D5C4C" w:rsidRDefault="008D5C4C">
      <w:pPr>
        <w:pStyle w:val="BodyText"/>
        <w:rPr>
          <w:b/>
        </w:rPr>
      </w:pPr>
    </w:p>
    <w:p w:rsidR="008D5C4C" w:rsidRDefault="008D5C4C">
      <w:pPr>
        <w:pStyle w:val="BodyText"/>
        <w:rPr>
          <w:b/>
        </w:rPr>
      </w:pPr>
    </w:p>
    <w:p w:rsidR="008D5C4C" w:rsidRDefault="008D5C4C">
      <w:pPr>
        <w:pStyle w:val="BodyText"/>
        <w:rPr>
          <w:b/>
        </w:rPr>
      </w:pPr>
    </w:p>
    <w:p w:rsidR="008D5C4C" w:rsidRDefault="008D5C4C">
      <w:pPr>
        <w:pStyle w:val="BodyText"/>
        <w:rPr>
          <w:b/>
        </w:rPr>
      </w:pPr>
    </w:p>
    <w:p w:rsidR="008D5C4C" w:rsidRDefault="008D5C4C">
      <w:pPr>
        <w:pStyle w:val="BodyText"/>
        <w:rPr>
          <w:b/>
        </w:rPr>
      </w:pPr>
    </w:p>
    <w:p w:rsidR="008D5C4C" w:rsidRDefault="008D5C4C">
      <w:pPr>
        <w:pStyle w:val="BodyText"/>
        <w:rPr>
          <w:b/>
        </w:rPr>
      </w:pPr>
    </w:p>
    <w:p w:rsidR="008D5C4C" w:rsidRDefault="008D5C4C">
      <w:pPr>
        <w:pStyle w:val="BodyText"/>
        <w:spacing w:before="8"/>
        <w:rPr>
          <w:b/>
          <w:sz w:val="22"/>
        </w:rPr>
      </w:pPr>
    </w:p>
    <w:p w:rsidR="0065454C" w:rsidRDefault="00302D06">
      <w:pPr>
        <w:tabs>
          <w:tab w:val="left" w:pos="6575"/>
        </w:tabs>
        <w:ind w:left="119"/>
        <w:rPr>
          <w:b/>
          <w:sz w:val="20"/>
        </w:rPr>
      </w:pPr>
      <w:r>
        <w:rPr>
          <w:b/>
          <w:sz w:val="20"/>
        </w:rPr>
        <w:t>8</w:t>
      </w:r>
    </w:p>
    <w:p w:rsidR="0065454C" w:rsidRDefault="0065454C">
      <w:pPr>
        <w:tabs>
          <w:tab w:val="left" w:pos="6575"/>
        </w:tabs>
        <w:ind w:left="119"/>
        <w:rPr>
          <w:b/>
          <w:sz w:val="20"/>
        </w:rPr>
      </w:pPr>
    </w:p>
    <w:p w:rsidR="0065454C" w:rsidRDefault="0065454C">
      <w:pPr>
        <w:tabs>
          <w:tab w:val="left" w:pos="6575"/>
        </w:tabs>
        <w:ind w:left="119"/>
        <w:rPr>
          <w:b/>
          <w:sz w:val="20"/>
        </w:rPr>
      </w:pPr>
    </w:p>
    <w:p w:rsidR="0065454C" w:rsidRDefault="0065454C">
      <w:pPr>
        <w:tabs>
          <w:tab w:val="left" w:pos="6575"/>
        </w:tabs>
        <w:ind w:left="119"/>
        <w:rPr>
          <w:b/>
          <w:sz w:val="20"/>
        </w:rPr>
      </w:pPr>
    </w:p>
    <w:p w:rsidR="0065454C" w:rsidRDefault="0065454C" w:rsidP="0065454C">
      <w:pPr>
        <w:jc w:val="both"/>
        <w:rPr>
          <w:b/>
          <w:sz w:val="16"/>
          <w:szCs w:val="16"/>
        </w:rPr>
      </w:pPr>
      <w:r>
        <w:rPr>
          <w:b/>
          <w:sz w:val="16"/>
          <w:szCs w:val="16"/>
        </w:rPr>
        <w:t>Standards Council</w:t>
      </w:r>
    </w:p>
    <w:p w:rsidR="0065454C" w:rsidRDefault="0065454C" w:rsidP="0065454C">
      <w:pPr>
        <w:jc w:val="both"/>
        <w:rPr>
          <w:b/>
          <w:sz w:val="16"/>
          <w:szCs w:val="16"/>
        </w:rPr>
      </w:pPr>
    </w:p>
    <w:p w:rsidR="0065454C" w:rsidRDefault="0065454C" w:rsidP="0065454C">
      <w:pPr>
        <w:jc w:val="both"/>
        <w:rPr>
          <w:sz w:val="16"/>
          <w:szCs w:val="16"/>
        </w:rPr>
      </w:pPr>
      <w:r>
        <w:rPr>
          <w:sz w:val="16"/>
          <w:szCs w:val="16"/>
        </w:rPr>
        <w:t xml:space="preserve">The Standards Council is the controlling body of the </w:t>
      </w:r>
      <w:r w:rsidRPr="00006CCE">
        <w:rPr>
          <w:sz w:val="16"/>
          <w:szCs w:val="16"/>
        </w:rPr>
        <w:t>Bureau of Standards</w:t>
      </w:r>
      <w:r>
        <w:rPr>
          <w:sz w:val="16"/>
          <w:szCs w:val="16"/>
        </w:rPr>
        <w:t xml:space="preserve"> Jamaica and is responsible for the policy and general administration of the Bureau.</w:t>
      </w:r>
    </w:p>
    <w:p w:rsidR="0065454C" w:rsidRDefault="0065454C" w:rsidP="0065454C">
      <w:pPr>
        <w:jc w:val="both"/>
        <w:rPr>
          <w:sz w:val="16"/>
          <w:szCs w:val="16"/>
        </w:rPr>
      </w:pPr>
    </w:p>
    <w:p w:rsidR="0065454C" w:rsidRDefault="0065454C" w:rsidP="0065454C">
      <w:pPr>
        <w:jc w:val="both"/>
        <w:rPr>
          <w:sz w:val="16"/>
          <w:szCs w:val="16"/>
        </w:rPr>
      </w:pPr>
      <w:r w:rsidRPr="0045320B">
        <w:rPr>
          <w:sz w:val="16"/>
          <w:szCs w:val="16"/>
        </w:rPr>
        <w:t>The Council is appointed by the Minister in the manner provided for in the Standards Act, 196</w:t>
      </w:r>
      <w:r>
        <w:rPr>
          <w:sz w:val="16"/>
          <w:szCs w:val="16"/>
        </w:rPr>
        <w:t>9</w:t>
      </w:r>
      <w:r w:rsidRPr="0045320B">
        <w:rPr>
          <w:sz w:val="16"/>
          <w:szCs w:val="16"/>
        </w:rPr>
        <w:t>.</w:t>
      </w:r>
      <w:r>
        <w:rPr>
          <w:sz w:val="16"/>
          <w:szCs w:val="16"/>
        </w:rPr>
        <w:t xml:space="preserve">  Using its powers in the Standards Act, the Council appoints committees for specified purposes.</w:t>
      </w:r>
    </w:p>
    <w:p w:rsidR="0065454C" w:rsidRDefault="0065454C" w:rsidP="0065454C">
      <w:pPr>
        <w:jc w:val="both"/>
        <w:rPr>
          <w:sz w:val="16"/>
          <w:szCs w:val="16"/>
        </w:rPr>
      </w:pPr>
    </w:p>
    <w:p w:rsidR="0065454C" w:rsidRDefault="0065454C" w:rsidP="0065454C">
      <w:pPr>
        <w:jc w:val="both"/>
        <w:rPr>
          <w:sz w:val="16"/>
          <w:szCs w:val="16"/>
        </w:rPr>
      </w:pPr>
      <w:r w:rsidRPr="0045320B">
        <w:rPr>
          <w:sz w:val="16"/>
          <w:szCs w:val="16"/>
        </w:rPr>
        <w:t>The Standards Act, 196</w:t>
      </w:r>
      <w:r>
        <w:rPr>
          <w:sz w:val="16"/>
          <w:szCs w:val="16"/>
        </w:rPr>
        <w:t>9 sets out the duties of the Council and the steps to be followed for the formulation of a standard.</w:t>
      </w:r>
    </w:p>
    <w:p w:rsidR="0065454C" w:rsidRDefault="0065454C" w:rsidP="0065454C">
      <w:pPr>
        <w:jc w:val="both"/>
        <w:rPr>
          <w:sz w:val="16"/>
          <w:szCs w:val="16"/>
        </w:rPr>
      </w:pPr>
    </w:p>
    <w:p w:rsidR="0065454C" w:rsidRDefault="0065454C" w:rsidP="0065454C">
      <w:pPr>
        <w:jc w:val="both"/>
        <w:rPr>
          <w:b/>
          <w:sz w:val="16"/>
          <w:szCs w:val="16"/>
        </w:rPr>
      </w:pPr>
      <w:r>
        <w:rPr>
          <w:b/>
          <w:sz w:val="16"/>
          <w:szCs w:val="16"/>
        </w:rPr>
        <w:t>Preparation of standards documents</w:t>
      </w:r>
    </w:p>
    <w:p w:rsidR="0065454C" w:rsidRDefault="0065454C" w:rsidP="0065454C">
      <w:pPr>
        <w:jc w:val="both"/>
        <w:rPr>
          <w:b/>
          <w:sz w:val="16"/>
          <w:szCs w:val="16"/>
        </w:rPr>
      </w:pPr>
    </w:p>
    <w:p w:rsidR="0065454C" w:rsidRDefault="0065454C" w:rsidP="0065454C">
      <w:pPr>
        <w:jc w:val="both"/>
        <w:rPr>
          <w:sz w:val="16"/>
          <w:szCs w:val="16"/>
        </w:rPr>
      </w:pPr>
      <w:r>
        <w:rPr>
          <w:sz w:val="16"/>
          <w:szCs w:val="16"/>
        </w:rPr>
        <w:t>The following is an outline of the procedure which must be followed in the preparation of documents:</w:t>
      </w:r>
    </w:p>
    <w:p w:rsidR="0065454C" w:rsidRDefault="0065454C" w:rsidP="0065454C">
      <w:pPr>
        <w:jc w:val="both"/>
        <w:rPr>
          <w:sz w:val="16"/>
          <w:szCs w:val="16"/>
        </w:rPr>
      </w:pPr>
    </w:p>
    <w:p w:rsidR="0065454C" w:rsidRDefault="0065454C" w:rsidP="0065454C">
      <w:pPr>
        <w:ind w:left="720" w:hanging="720"/>
        <w:jc w:val="both"/>
        <w:rPr>
          <w:sz w:val="16"/>
          <w:szCs w:val="16"/>
        </w:rPr>
      </w:pPr>
      <w:r>
        <w:rPr>
          <w:sz w:val="16"/>
          <w:szCs w:val="16"/>
        </w:rPr>
        <w:t>1.</w:t>
      </w:r>
      <w:r>
        <w:rPr>
          <w:sz w:val="16"/>
          <w:szCs w:val="16"/>
        </w:rPr>
        <w:tab/>
        <w:t>The preparation of standards documents is undertaken upon the Standard Council’s</w:t>
      </w:r>
      <w:r w:rsidRPr="00EF334E">
        <w:rPr>
          <w:sz w:val="16"/>
          <w:szCs w:val="16"/>
          <w:lang w:val="en-GB"/>
        </w:rPr>
        <w:t xml:space="preserve"> authorisation</w:t>
      </w:r>
      <w:r>
        <w:rPr>
          <w:sz w:val="16"/>
          <w:szCs w:val="16"/>
        </w:rPr>
        <w:t>.  This may arise out of representation from national</w:t>
      </w:r>
      <w:r w:rsidRPr="00EF334E">
        <w:rPr>
          <w:sz w:val="16"/>
          <w:szCs w:val="16"/>
          <w:lang w:val="en-GB"/>
        </w:rPr>
        <w:t xml:space="preserve"> organisations</w:t>
      </w:r>
      <w:r>
        <w:rPr>
          <w:sz w:val="16"/>
          <w:szCs w:val="16"/>
        </w:rPr>
        <w:t xml:space="preserve"> or existing </w:t>
      </w:r>
      <w:r w:rsidRPr="003304D6">
        <w:rPr>
          <w:sz w:val="16"/>
          <w:szCs w:val="16"/>
        </w:rPr>
        <w:t>Bureau of Standards</w:t>
      </w:r>
      <w:r>
        <w:rPr>
          <w:sz w:val="16"/>
          <w:szCs w:val="16"/>
        </w:rPr>
        <w:t>’ Committees of Bureau staff.  If the project is approved it is referred to the appropriate sectional committee or if none exists a new committee is formed, or the project is allotted to the Bureau’s staff.</w:t>
      </w:r>
    </w:p>
    <w:p w:rsidR="0065454C" w:rsidRDefault="0065454C" w:rsidP="0065454C">
      <w:pPr>
        <w:jc w:val="both"/>
        <w:rPr>
          <w:sz w:val="16"/>
          <w:szCs w:val="16"/>
        </w:rPr>
      </w:pPr>
    </w:p>
    <w:p w:rsidR="0065454C" w:rsidRDefault="0065454C" w:rsidP="0065454C">
      <w:pPr>
        <w:ind w:left="720" w:hanging="720"/>
        <w:jc w:val="both"/>
        <w:rPr>
          <w:sz w:val="16"/>
          <w:szCs w:val="16"/>
        </w:rPr>
      </w:pPr>
      <w:r>
        <w:rPr>
          <w:sz w:val="16"/>
          <w:szCs w:val="16"/>
        </w:rPr>
        <w:t>2.</w:t>
      </w:r>
      <w:r>
        <w:rPr>
          <w:sz w:val="16"/>
          <w:szCs w:val="16"/>
        </w:rPr>
        <w:tab/>
        <w:t>If necessary, when the final draft of a standard is ready, the Council</w:t>
      </w:r>
      <w:r w:rsidRPr="00EF334E">
        <w:rPr>
          <w:sz w:val="16"/>
          <w:szCs w:val="16"/>
          <w:lang w:val="en-GB"/>
        </w:rPr>
        <w:t xml:space="preserve"> authorises</w:t>
      </w:r>
      <w:r>
        <w:rPr>
          <w:sz w:val="16"/>
          <w:szCs w:val="16"/>
        </w:rPr>
        <w:t xml:space="preserve"> an approach to the Minister in order to obtain the formal concurrence of any other Minister who may be responsible for any area which the standard may affect.</w:t>
      </w:r>
    </w:p>
    <w:p w:rsidR="0065454C" w:rsidRDefault="0065454C" w:rsidP="0065454C">
      <w:pPr>
        <w:jc w:val="both"/>
        <w:rPr>
          <w:sz w:val="16"/>
          <w:szCs w:val="16"/>
        </w:rPr>
      </w:pPr>
    </w:p>
    <w:p w:rsidR="0065454C" w:rsidRDefault="0065454C" w:rsidP="0065454C">
      <w:pPr>
        <w:ind w:left="720" w:hanging="720"/>
        <w:jc w:val="both"/>
        <w:rPr>
          <w:sz w:val="16"/>
          <w:szCs w:val="16"/>
        </w:rPr>
      </w:pPr>
      <w:r>
        <w:rPr>
          <w:sz w:val="16"/>
          <w:szCs w:val="16"/>
        </w:rPr>
        <w:t>3.</w:t>
      </w:r>
      <w:r>
        <w:rPr>
          <w:sz w:val="16"/>
          <w:szCs w:val="16"/>
        </w:rPr>
        <w:tab/>
      </w:r>
      <w:r w:rsidRPr="006B0E82">
        <w:rPr>
          <w:sz w:val="16"/>
          <w:szCs w:val="16"/>
        </w:rPr>
        <w:t>The draft document is made available to the general public for comments. All interested parties, by means of a notice in the Press, are invited to comment. In addition, copies are forwarded to those known, interested in the subject.</w:t>
      </w:r>
    </w:p>
    <w:p w:rsidR="0065454C" w:rsidRDefault="0065454C" w:rsidP="0065454C">
      <w:pPr>
        <w:ind w:left="720" w:hanging="720"/>
        <w:jc w:val="both"/>
        <w:rPr>
          <w:sz w:val="16"/>
          <w:szCs w:val="16"/>
        </w:rPr>
      </w:pPr>
    </w:p>
    <w:p w:rsidR="0065454C" w:rsidRDefault="0065454C" w:rsidP="0065454C">
      <w:pPr>
        <w:jc w:val="both"/>
        <w:rPr>
          <w:sz w:val="16"/>
          <w:szCs w:val="16"/>
        </w:rPr>
      </w:pPr>
      <w:r>
        <w:rPr>
          <w:sz w:val="16"/>
          <w:szCs w:val="16"/>
        </w:rPr>
        <w:t>4.</w:t>
      </w:r>
      <w:r>
        <w:rPr>
          <w:sz w:val="16"/>
          <w:szCs w:val="16"/>
        </w:rPr>
        <w:tab/>
        <w:t>The Committee considers all the comments received and recommends a final document to the Standards Council</w:t>
      </w:r>
    </w:p>
    <w:p w:rsidR="0065454C" w:rsidRDefault="0065454C" w:rsidP="0065454C">
      <w:pPr>
        <w:jc w:val="both"/>
        <w:rPr>
          <w:sz w:val="16"/>
          <w:szCs w:val="16"/>
        </w:rPr>
      </w:pPr>
    </w:p>
    <w:p w:rsidR="0065454C" w:rsidRDefault="0065454C" w:rsidP="0065454C">
      <w:pPr>
        <w:jc w:val="both"/>
        <w:rPr>
          <w:sz w:val="16"/>
          <w:szCs w:val="16"/>
        </w:rPr>
      </w:pPr>
      <w:r>
        <w:rPr>
          <w:sz w:val="16"/>
          <w:szCs w:val="16"/>
        </w:rPr>
        <w:t>5.</w:t>
      </w:r>
      <w:r>
        <w:rPr>
          <w:sz w:val="16"/>
          <w:szCs w:val="16"/>
        </w:rPr>
        <w:tab/>
        <w:t>The Standards Council recommends the document to the Minister for publication.</w:t>
      </w:r>
    </w:p>
    <w:p w:rsidR="0065454C" w:rsidRDefault="0065454C" w:rsidP="0065454C">
      <w:pPr>
        <w:jc w:val="both"/>
        <w:rPr>
          <w:sz w:val="16"/>
          <w:szCs w:val="16"/>
        </w:rPr>
      </w:pPr>
    </w:p>
    <w:p w:rsidR="0065454C" w:rsidRDefault="0065454C" w:rsidP="0065454C">
      <w:pPr>
        <w:jc w:val="both"/>
        <w:rPr>
          <w:sz w:val="16"/>
          <w:szCs w:val="16"/>
        </w:rPr>
      </w:pPr>
      <w:r>
        <w:rPr>
          <w:sz w:val="16"/>
          <w:szCs w:val="16"/>
        </w:rPr>
        <w:t>6.</w:t>
      </w:r>
      <w:r>
        <w:rPr>
          <w:sz w:val="16"/>
          <w:szCs w:val="16"/>
        </w:rPr>
        <w:tab/>
        <w:t>The Minister approves the recommendation of the Standards Council.</w:t>
      </w:r>
    </w:p>
    <w:p w:rsidR="0065454C" w:rsidRDefault="0065454C" w:rsidP="0065454C">
      <w:pPr>
        <w:jc w:val="both"/>
        <w:rPr>
          <w:sz w:val="16"/>
          <w:szCs w:val="16"/>
        </w:rPr>
      </w:pPr>
    </w:p>
    <w:p w:rsidR="0065454C" w:rsidRDefault="0065454C" w:rsidP="0065454C">
      <w:pPr>
        <w:jc w:val="both"/>
        <w:rPr>
          <w:sz w:val="16"/>
          <w:szCs w:val="16"/>
        </w:rPr>
      </w:pPr>
      <w:r>
        <w:rPr>
          <w:sz w:val="16"/>
          <w:szCs w:val="16"/>
        </w:rPr>
        <w:t>7.</w:t>
      </w:r>
      <w:r>
        <w:rPr>
          <w:sz w:val="16"/>
          <w:szCs w:val="16"/>
        </w:rPr>
        <w:tab/>
        <w:t>The declaration of the standard is gazetted and copies placed on sale.</w:t>
      </w:r>
    </w:p>
    <w:p w:rsidR="0065454C" w:rsidRDefault="0065454C" w:rsidP="0065454C">
      <w:pPr>
        <w:jc w:val="both"/>
        <w:rPr>
          <w:sz w:val="16"/>
          <w:szCs w:val="16"/>
        </w:rPr>
      </w:pPr>
    </w:p>
    <w:p w:rsidR="0065454C" w:rsidRDefault="0065454C" w:rsidP="0065454C">
      <w:pPr>
        <w:jc w:val="both"/>
        <w:rPr>
          <w:sz w:val="16"/>
          <w:szCs w:val="16"/>
        </w:rPr>
      </w:pPr>
      <w:r>
        <w:rPr>
          <w:sz w:val="16"/>
          <w:szCs w:val="16"/>
        </w:rPr>
        <w:t>8.</w:t>
      </w:r>
      <w:r>
        <w:rPr>
          <w:sz w:val="16"/>
          <w:szCs w:val="16"/>
        </w:rPr>
        <w:tab/>
        <w:t>On the recommendation of the Standards Council the Minister may declare a standard compulsory.</w:t>
      </w:r>
    </w:p>
    <w:p w:rsidR="0065454C" w:rsidRDefault="0065454C" w:rsidP="0065454C">
      <w:pPr>
        <w:jc w:val="both"/>
        <w:rPr>
          <w:sz w:val="16"/>
          <w:szCs w:val="16"/>
        </w:rPr>
      </w:pPr>
    </w:p>
    <w:p w:rsidR="0065454C" w:rsidRDefault="0065454C" w:rsidP="0065454C">
      <w:pPr>
        <w:jc w:val="both"/>
        <w:rPr>
          <w:sz w:val="16"/>
          <w:szCs w:val="16"/>
        </w:rPr>
      </w:pPr>
      <w:r>
        <w:rPr>
          <w:sz w:val="16"/>
          <w:szCs w:val="16"/>
        </w:rPr>
        <w:t>9.</w:t>
      </w:r>
      <w:r>
        <w:rPr>
          <w:sz w:val="16"/>
          <w:szCs w:val="16"/>
        </w:rPr>
        <w:tab/>
        <w:t xml:space="preserve">Amendments to and revisions of standards normally require the same procedure as is applied to the preparation of the </w:t>
      </w:r>
    </w:p>
    <w:p w:rsidR="0065454C" w:rsidRDefault="0065454C" w:rsidP="0065454C">
      <w:pPr>
        <w:jc w:val="both"/>
        <w:rPr>
          <w:sz w:val="16"/>
          <w:szCs w:val="16"/>
        </w:rPr>
      </w:pPr>
      <w:r>
        <w:rPr>
          <w:sz w:val="16"/>
          <w:szCs w:val="16"/>
        </w:rPr>
        <w:t xml:space="preserve">                original standard.</w:t>
      </w:r>
    </w:p>
    <w:p w:rsidR="0065454C" w:rsidRDefault="0065454C" w:rsidP="0065454C">
      <w:pPr>
        <w:jc w:val="both"/>
        <w:rPr>
          <w:sz w:val="16"/>
          <w:szCs w:val="16"/>
        </w:rPr>
      </w:pPr>
    </w:p>
    <w:p w:rsidR="0065454C" w:rsidRPr="003304D6" w:rsidRDefault="0065454C" w:rsidP="0065454C">
      <w:pPr>
        <w:jc w:val="both"/>
        <w:rPr>
          <w:sz w:val="16"/>
          <w:szCs w:val="16"/>
        </w:rPr>
      </w:pPr>
    </w:p>
    <w:p w:rsidR="0065454C" w:rsidRDefault="0065454C" w:rsidP="0065454C">
      <w:pPr>
        <w:jc w:val="both"/>
        <w:rPr>
          <w:sz w:val="20"/>
          <w:szCs w:val="20"/>
        </w:rPr>
      </w:pPr>
    </w:p>
    <w:p w:rsidR="0065454C" w:rsidRPr="003029A9" w:rsidRDefault="0065454C" w:rsidP="0065454C">
      <w:pPr>
        <w:jc w:val="both"/>
        <w:rPr>
          <w:b/>
          <w:sz w:val="16"/>
          <w:szCs w:val="16"/>
        </w:rPr>
      </w:pPr>
      <w:r w:rsidRPr="003029A9">
        <w:rPr>
          <w:b/>
          <w:sz w:val="16"/>
          <w:szCs w:val="16"/>
        </w:rPr>
        <w:t>Overseas standards documents</w:t>
      </w:r>
    </w:p>
    <w:p w:rsidR="0065454C" w:rsidRPr="003029A9" w:rsidRDefault="0065454C" w:rsidP="0065454C">
      <w:pPr>
        <w:jc w:val="both"/>
        <w:rPr>
          <w:b/>
          <w:sz w:val="16"/>
          <w:szCs w:val="16"/>
        </w:rPr>
      </w:pPr>
    </w:p>
    <w:p w:rsidR="0065454C" w:rsidRPr="003029A9" w:rsidRDefault="0065454C" w:rsidP="0065454C">
      <w:pPr>
        <w:jc w:val="both"/>
        <w:rPr>
          <w:sz w:val="16"/>
          <w:szCs w:val="16"/>
        </w:rPr>
      </w:pPr>
      <w:r w:rsidRPr="003029A9">
        <w:rPr>
          <w:sz w:val="16"/>
          <w:szCs w:val="16"/>
        </w:rPr>
        <w:t>The Bureau of Standards</w:t>
      </w:r>
      <w:r>
        <w:rPr>
          <w:sz w:val="16"/>
          <w:szCs w:val="16"/>
        </w:rPr>
        <w:t xml:space="preserve"> Jamaica</w:t>
      </w:r>
      <w:r w:rsidRPr="003029A9">
        <w:rPr>
          <w:sz w:val="16"/>
          <w:szCs w:val="16"/>
        </w:rPr>
        <w:t xml:space="preserve"> maintains a reference library which includes the standards of</w:t>
      </w:r>
      <w:r>
        <w:rPr>
          <w:sz w:val="16"/>
          <w:szCs w:val="16"/>
        </w:rPr>
        <w:t xml:space="preserve"> many overseas standards</w:t>
      </w:r>
      <w:r w:rsidRPr="00EF334E">
        <w:rPr>
          <w:sz w:val="16"/>
          <w:szCs w:val="16"/>
          <w:lang w:val="en-GB"/>
        </w:rPr>
        <w:t xml:space="preserve"> organisations</w:t>
      </w:r>
      <w:r w:rsidRPr="003029A9">
        <w:rPr>
          <w:sz w:val="16"/>
          <w:szCs w:val="16"/>
        </w:rPr>
        <w:t>.  These standards can be</w:t>
      </w:r>
      <w:r>
        <w:rPr>
          <w:sz w:val="16"/>
          <w:szCs w:val="16"/>
        </w:rPr>
        <w:t xml:space="preserve"> inspected upon request.</w:t>
      </w:r>
    </w:p>
    <w:p w:rsidR="0065454C" w:rsidRPr="003029A9" w:rsidRDefault="0065454C" w:rsidP="0065454C">
      <w:pPr>
        <w:jc w:val="both"/>
        <w:rPr>
          <w:sz w:val="16"/>
          <w:szCs w:val="16"/>
        </w:rPr>
      </w:pPr>
    </w:p>
    <w:p w:rsidR="0065454C" w:rsidRPr="003029A9" w:rsidRDefault="0065454C" w:rsidP="0065454C">
      <w:pPr>
        <w:jc w:val="both"/>
        <w:rPr>
          <w:sz w:val="16"/>
          <w:szCs w:val="16"/>
        </w:rPr>
      </w:pPr>
      <w:r w:rsidRPr="003029A9">
        <w:rPr>
          <w:sz w:val="16"/>
          <w:szCs w:val="16"/>
        </w:rPr>
        <w:t xml:space="preserve">The Bureau can supply on demand copies of standards produced by some national standards bodies and is the agency for the sale of standards produced by </w:t>
      </w:r>
      <w:r>
        <w:rPr>
          <w:sz w:val="16"/>
          <w:szCs w:val="16"/>
        </w:rPr>
        <w:t xml:space="preserve">the </w:t>
      </w:r>
      <w:r w:rsidRPr="003029A9">
        <w:rPr>
          <w:sz w:val="16"/>
          <w:szCs w:val="16"/>
        </w:rPr>
        <w:t>International Organization for Standardization (ISO) members.</w:t>
      </w:r>
    </w:p>
    <w:p w:rsidR="0065454C" w:rsidRPr="003029A9" w:rsidRDefault="0065454C" w:rsidP="0065454C">
      <w:pPr>
        <w:jc w:val="both"/>
        <w:rPr>
          <w:sz w:val="16"/>
          <w:szCs w:val="16"/>
        </w:rPr>
      </w:pPr>
    </w:p>
    <w:p w:rsidR="0065454C" w:rsidRPr="003029A9" w:rsidRDefault="0065454C" w:rsidP="0065454C">
      <w:pPr>
        <w:jc w:val="both"/>
        <w:rPr>
          <w:sz w:val="16"/>
          <w:szCs w:val="16"/>
        </w:rPr>
      </w:pPr>
      <w:r w:rsidRPr="003029A9">
        <w:rPr>
          <w:sz w:val="16"/>
          <w:szCs w:val="16"/>
        </w:rPr>
        <w:t>Application to use the reference library and to purchase Jamaican and other standar</w:t>
      </w:r>
      <w:r>
        <w:rPr>
          <w:sz w:val="16"/>
          <w:szCs w:val="16"/>
        </w:rPr>
        <w:t>ds documents should be addressed</w:t>
      </w:r>
      <w:r w:rsidRPr="003029A9">
        <w:rPr>
          <w:sz w:val="16"/>
          <w:szCs w:val="16"/>
        </w:rPr>
        <w:t xml:space="preserve"> to:</w:t>
      </w:r>
    </w:p>
    <w:p w:rsidR="0065454C" w:rsidRPr="003029A9" w:rsidRDefault="0065454C" w:rsidP="0065454C">
      <w:pPr>
        <w:jc w:val="both"/>
        <w:rPr>
          <w:sz w:val="16"/>
          <w:szCs w:val="16"/>
        </w:rPr>
      </w:pPr>
    </w:p>
    <w:p w:rsidR="0065454C" w:rsidRPr="0065454C" w:rsidRDefault="0065454C" w:rsidP="0065454C">
      <w:pPr>
        <w:jc w:val="both"/>
        <w:rPr>
          <w:sz w:val="16"/>
          <w:szCs w:val="16"/>
        </w:rPr>
      </w:pPr>
      <w:r w:rsidRPr="0065454C">
        <w:rPr>
          <w:sz w:val="16"/>
          <w:szCs w:val="16"/>
        </w:rPr>
        <w:t>Bureau of Standards Jamaica</w:t>
      </w:r>
    </w:p>
    <w:p w:rsidR="0065454C" w:rsidRPr="0065454C" w:rsidRDefault="0065454C" w:rsidP="0065454C">
      <w:pPr>
        <w:jc w:val="both"/>
        <w:rPr>
          <w:sz w:val="16"/>
          <w:szCs w:val="16"/>
        </w:rPr>
      </w:pPr>
      <w:r w:rsidRPr="0065454C">
        <w:rPr>
          <w:sz w:val="16"/>
          <w:szCs w:val="16"/>
        </w:rPr>
        <w:t>6 Winchester Road</w:t>
      </w:r>
    </w:p>
    <w:p w:rsidR="0065454C" w:rsidRPr="0065454C" w:rsidRDefault="0065454C" w:rsidP="0065454C">
      <w:pPr>
        <w:jc w:val="both"/>
        <w:rPr>
          <w:sz w:val="16"/>
          <w:szCs w:val="16"/>
        </w:rPr>
      </w:pPr>
      <w:r w:rsidRPr="0065454C">
        <w:rPr>
          <w:sz w:val="16"/>
          <w:szCs w:val="16"/>
        </w:rPr>
        <w:t>P.O. Box 113,</w:t>
      </w:r>
    </w:p>
    <w:p w:rsidR="0065454C" w:rsidRPr="0065454C" w:rsidRDefault="0065454C" w:rsidP="0065454C">
      <w:pPr>
        <w:jc w:val="both"/>
        <w:rPr>
          <w:sz w:val="16"/>
          <w:szCs w:val="16"/>
        </w:rPr>
      </w:pPr>
      <w:r w:rsidRPr="0065454C">
        <w:rPr>
          <w:sz w:val="16"/>
          <w:szCs w:val="16"/>
        </w:rPr>
        <w:t>Kingston 10</w:t>
      </w:r>
    </w:p>
    <w:p w:rsidR="0065454C" w:rsidRPr="0065454C" w:rsidRDefault="0065454C" w:rsidP="0065454C">
      <w:pPr>
        <w:jc w:val="both"/>
        <w:rPr>
          <w:sz w:val="16"/>
          <w:szCs w:val="16"/>
        </w:rPr>
      </w:pPr>
      <w:r w:rsidRPr="0065454C">
        <w:rPr>
          <w:sz w:val="16"/>
          <w:szCs w:val="16"/>
        </w:rPr>
        <w:t>JAMAICA, W. I.</w:t>
      </w:r>
    </w:p>
    <w:p w:rsidR="0065454C" w:rsidRDefault="0065454C" w:rsidP="0065454C">
      <w:pPr>
        <w:jc w:val="both"/>
        <w:rPr>
          <w:sz w:val="20"/>
          <w:szCs w:val="20"/>
        </w:rPr>
      </w:pPr>
    </w:p>
    <w:p w:rsidR="0065454C" w:rsidRDefault="0065454C" w:rsidP="0065454C"/>
    <w:p w:rsidR="0065454C" w:rsidRDefault="0065454C" w:rsidP="0065454C"/>
    <w:p w:rsidR="008D5C4C" w:rsidRDefault="00302D06">
      <w:pPr>
        <w:tabs>
          <w:tab w:val="left" w:pos="6575"/>
        </w:tabs>
        <w:ind w:left="119"/>
        <w:rPr>
          <w:sz w:val="16"/>
        </w:rPr>
      </w:pPr>
      <w:bookmarkStart w:id="10" w:name="_GoBack"/>
      <w:bookmarkEnd w:id="10"/>
      <w:r>
        <w:rPr>
          <w:b/>
          <w:sz w:val="20"/>
        </w:rPr>
        <w:tab/>
      </w:r>
    </w:p>
    <w:sectPr w:rsidR="008D5C4C">
      <w:pgSz w:w="11910" w:h="16840"/>
      <w:pgMar w:top="620" w:right="13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F1" w:rsidRDefault="009353F1" w:rsidP="007D53AB">
      <w:r>
        <w:separator/>
      </w:r>
    </w:p>
  </w:endnote>
  <w:endnote w:type="continuationSeparator" w:id="0">
    <w:p w:rsidR="009353F1" w:rsidRDefault="009353F1" w:rsidP="007D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Bold">
    <w:panose1 w:val="00000000000000000000"/>
    <w:charset w:val="00"/>
    <w:family w:val="roman"/>
    <w:notTrueType/>
    <w:pitch w:val="default"/>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rsidP="007D53AB">
    <w:pPr>
      <w:pStyle w:val="Footer"/>
      <w:ind w:left="4320"/>
      <w:jc w:val="center"/>
    </w:pPr>
  </w:p>
  <w:p w:rsidR="009353F1" w:rsidRPr="00186D15" w:rsidRDefault="009353F1" w:rsidP="007D5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C47E1D" w:rsidRDefault="009353F1">
    <w:pPr>
      <w:pStyle w:val="Footer"/>
      <w:jc w:val="center"/>
      <w:rPr>
        <w:rFonts w:ascii="CG Times" w:hAnsi="CG Times"/>
      </w:rPr>
    </w:pPr>
    <w:r w:rsidRPr="00C47E1D">
      <w:rPr>
        <w:rFonts w:ascii="CG Times" w:hAnsi="CG Times"/>
      </w:rPr>
      <w:fldChar w:fldCharType="begin"/>
    </w:r>
    <w:r w:rsidRPr="00C47E1D">
      <w:rPr>
        <w:rFonts w:ascii="CG Times" w:hAnsi="CG Times"/>
      </w:rPr>
      <w:instrText xml:space="preserve"> PAGE   \* MERGEFORMAT </w:instrText>
    </w:r>
    <w:r w:rsidRPr="00C47E1D">
      <w:rPr>
        <w:rFonts w:ascii="CG Times" w:hAnsi="CG Times"/>
      </w:rPr>
      <w:fldChar w:fldCharType="separate"/>
    </w:r>
    <w:r>
      <w:rPr>
        <w:rFonts w:ascii="CG Times" w:hAnsi="CG Times"/>
        <w:noProof/>
      </w:rPr>
      <w:t>3</w:t>
    </w:r>
    <w:r w:rsidRPr="00C47E1D">
      <w:rPr>
        <w:rFonts w:ascii="CG Times" w:hAnsi="CG Times"/>
      </w:rPr>
      <w:fldChar w:fldCharType="end"/>
    </w:r>
  </w:p>
  <w:p w:rsidR="009353F1" w:rsidRPr="00186D15" w:rsidRDefault="009353F1" w:rsidP="007D5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A320BA" w:rsidRDefault="009353F1" w:rsidP="007D53AB">
    <w:pPr>
      <w:pStyle w:val="Footer"/>
      <w:framePr w:wrap="around" w:vAnchor="text" w:hAnchor="margin" w:xAlign="center" w:y="1"/>
      <w:rPr>
        <w:rStyle w:val="PageNumber"/>
        <w:rFonts w:ascii="CG Times" w:hAnsi="CG Times"/>
      </w:rPr>
    </w:pPr>
    <w:r w:rsidRPr="00A320BA">
      <w:rPr>
        <w:rStyle w:val="PageNumber"/>
        <w:rFonts w:ascii="CG Times" w:hAnsi="CG Times"/>
      </w:rPr>
      <w:fldChar w:fldCharType="begin"/>
    </w:r>
    <w:r w:rsidRPr="00A320BA">
      <w:rPr>
        <w:rStyle w:val="PageNumber"/>
        <w:rFonts w:ascii="CG Times" w:hAnsi="CG Times"/>
      </w:rPr>
      <w:instrText xml:space="preserve">PAGE  </w:instrText>
    </w:r>
    <w:r w:rsidRPr="00A320BA">
      <w:rPr>
        <w:rStyle w:val="PageNumber"/>
        <w:rFonts w:ascii="CG Times" w:hAnsi="CG Times"/>
      </w:rPr>
      <w:fldChar w:fldCharType="separate"/>
    </w:r>
    <w:r>
      <w:rPr>
        <w:rStyle w:val="PageNumber"/>
        <w:rFonts w:ascii="CG Times" w:hAnsi="CG Times"/>
        <w:noProof/>
      </w:rPr>
      <w:t>ii</w:t>
    </w:r>
    <w:r w:rsidRPr="00A320BA">
      <w:rPr>
        <w:rStyle w:val="PageNumber"/>
        <w:rFonts w:ascii="CG Times" w:hAnsi="CG Times"/>
      </w:rPr>
      <w:fldChar w:fldCharType="end"/>
    </w:r>
  </w:p>
  <w:p w:rsidR="009353F1" w:rsidRDefault="00935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186D15" w:rsidRDefault="009353F1" w:rsidP="007D5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F1" w:rsidRDefault="009353F1" w:rsidP="007D53AB">
      <w:r>
        <w:separator/>
      </w:r>
    </w:p>
  </w:footnote>
  <w:footnote w:type="continuationSeparator" w:id="0">
    <w:p w:rsidR="009353F1" w:rsidRDefault="009353F1" w:rsidP="007D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2" o:spid="_x0000_s2050" type="#_x0000_t136" style="position:absolute;margin-left:0;margin-top:0;width:554.4pt;height:48.2pt;rotation:315;z-index:-251656192;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4E5C1F" w:rsidRDefault="009353F1" w:rsidP="007D53AB">
    <w:pPr>
      <w:pStyle w:val="Header"/>
      <w:jc w:val="right"/>
      <w:rPr>
        <w:rFonts w:eastAsia="Calibri"/>
        <w:b/>
        <w:bCs/>
        <w:lang w:val="en-JM" w:eastAsia="en-JM"/>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1" o:spid="_x0000_s2058" type="#_x0000_t136" style="position:absolute;left:0;text-align:left;margin-left:0;margin-top:0;width:554.4pt;height:48.2pt;rotation:315;z-index:-251648000;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RPr="004E5C1F">
      <w:rPr>
        <w:rFonts w:eastAsia="Calibri"/>
        <w:b/>
        <w:bCs/>
        <w:lang w:val="en-JM" w:eastAsia="en-JM"/>
      </w:rPr>
      <w:t>DJS 349: 2019</w:t>
    </w:r>
  </w:p>
  <w:p w:rsidR="009353F1" w:rsidRPr="004E5C1F" w:rsidRDefault="009353F1" w:rsidP="007D53AB">
    <w:pPr>
      <w:pStyle w:val="Header"/>
      <w:jc w:val="right"/>
      <w:rPr>
        <w:rFonts w:eastAsia="Calibri"/>
        <w:bCs/>
        <w:lang w:val="en-JM" w:eastAsia="en-JM"/>
      </w:rPr>
    </w:pPr>
    <w:r w:rsidRPr="004E5C1F">
      <w:rPr>
        <w:rFonts w:eastAsia="Calibri"/>
        <w:bCs/>
        <w:lang w:val="en-JM" w:eastAsia="en-JM"/>
      </w:rPr>
      <w:t>ICS 55.020</w:t>
    </w:r>
  </w:p>
  <w:p w:rsidR="009353F1" w:rsidRDefault="009353F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4F6D0B" w:rsidRDefault="009353F1" w:rsidP="00C8744F">
    <w:pPr>
      <w:pStyle w:val="Header"/>
      <w:jc w:val="right"/>
      <w:rPr>
        <w:rFonts w:eastAsia="Calibri"/>
        <w:b/>
        <w:bCs/>
        <w:sz w:val="24"/>
        <w:szCs w:val="24"/>
        <w:lang w:val="en-JM" w:eastAsia="en-JM"/>
      </w:rPr>
    </w:pPr>
    <w:r w:rsidRPr="004F6D0B">
      <w:rPr>
        <w:rFonts w:eastAsia="Calibri"/>
        <w:b/>
        <w:bCs/>
        <w:sz w:val="24"/>
        <w:szCs w:val="24"/>
        <w:lang w:val="en-JM" w:eastAsia="en-JM"/>
      </w:rPr>
      <w:t>D</w:t>
    </w:r>
    <w:r>
      <w:rPr>
        <w:rFonts w:eastAsia="Calibri"/>
        <w:b/>
        <w:bCs/>
        <w:sz w:val="24"/>
        <w:szCs w:val="24"/>
        <w:lang w:val="en-JM" w:eastAsia="en-JM"/>
      </w:rPr>
      <w:t>JS 350</w:t>
    </w:r>
    <w:r w:rsidRPr="004F6D0B">
      <w:rPr>
        <w:rFonts w:eastAsia="Calibri"/>
        <w:b/>
        <w:bCs/>
        <w:sz w:val="24"/>
        <w:szCs w:val="24"/>
        <w:lang w:val="en-JM" w:eastAsia="en-JM"/>
      </w:rPr>
      <w:t>: 2019</w:t>
    </w:r>
  </w:p>
  <w:p w:rsidR="009353F1" w:rsidRPr="004F6D0B" w:rsidRDefault="009353F1" w:rsidP="00C8744F">
    <w:pPr>
      <w:pStyle w:val="Header"/>
      <w:jc w:val="right"/>
      <w:rPr>
        <w:rFonts w:eastAsia="Calibri"/>
        <w:bCs/>
        <w:sz w:val="24"/>
        <w:szCs w:val="24"/>
        <w:lang w:val="en-JM" w:eastAsia="en-JM"/>
      </w:rPr>
    </w:pPr>
    <w:r w:rsidRPr="004F6D0B">
      <w:rPr>
        <w:rFonts w:eastAsia="Calibri"/>
        <w:bCs/>
        <w:sz w:val="24"/>
        <w:szCs w:val="24"/>
        <w:lang w:val="en-JM" w:eastAsia="en-JM"/>
      </w:rPr>
      <w:t>ICS 55.020</w:t>
    </w:r>
  </w:p>
  <w:p w:rsidR="009353F1" w:rsidRPr="00C8744F" w:rsidRDefault="009353F1" w:rsidP="00C874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0" o:spid="_x0000_s2060" type="#_x0000_t136" style="position:absolute;margin-left:0;margin-top:0;width:554.4pt;height:48.2pt;rotation:315;z-index:-251645952;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4" o:spid="_x0000_s2061" type="#_x0000_t136" style="position:absolute;margin-left:0;margin-top:0;width:554.4pt;height:48.2pt;rotation:315;z-index:-251644928;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1149CB" w:rsidRDefault="009353F1" w:rsidP="007D53AB">
    <w:pPr>
      <w:pStyle w:val="Header"/>
      <w:jc w:val="right"/>
      <w:rPr>
        <w:rFonts w:eastAsia="Calibr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5" o:spid="_x0000_s2062" type="#_x0000_t136" style="position:absolute;left:0;text-align:left;margin-left:0;margin-top:0;width:554.4pt;height:48.2pt;rotation:315;z-index:-251643904;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Pr>
        <w:rFonts w:ascii="CG Times" w:eastAsia="Calibri" w:hAnsi="CG Times" w:cs="Times-Bold"/>
        <w:bCs/>
        <w:lang w:val="en-JM" w:eastAsia="en-JM"/>
      </w:rPr>
      <w:t>D</w:t>
    </w:r>
    <w:r w:rsidRPr="001149CB">
      <w:rPr>
        <w:rFonts w:ascii="CG Times" w:eastAsia="Calibri" w:hAnsi="CG Times" w:cs="Times-Bold"/>
        <w:bCs/>
        <w:lang w:val="en-JM" w:eastAsia="en-JM"/>
      </w:rPr>
      <w:t>JS</w:t>
    </w:r>
    <w:r>
      <w:rPr>
        <w:rFonts w:ascii="CG Times" w:eastAsia="Calibri" w:hAnsi="CG Times" w:cs="Times-Bold"/>
        <w:bCs/>
        <w:lang w:val="en-JM" w:eastAsia="en-JM"/>
      </w:rPr>
      <w:t xml:space="preserve"> 350: 2019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3" o:spid="_x0000_s2063" type="#_x0000_t136" style="position:absolute;margin-left:0;margin-top:0;width:554.4pt;height:48.2pt;rotation:315;z-index:-251642880;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7" o:spid="_x0000_s2064" type="#_x0000_t136" style="position:absolute;margin-left:0;margin-top:0;width:554.4pt;height:48.2pt;rotation:315;z-index:-251641856;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F14D06" w:rsidRDefault="009353F1" w:rsidP="007D53AB">
    <w:pPr>
      <w:pStyle w:val="Header"/>
      <w:jc w:val="right"/>
      <w:rPr>
        <w:rFonts w:ascii="CG Times" w:hAnsi="CG Times"/>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8" o:spid="_x0000_s2065" type="#_x0000_t136" style="position:absolute;left:0;text-align:left;margin-left:0;margin-top:0;width:554.4pt;height:48.2pt;rotation:315;z-index:-251640832;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RPr="00F14D06">
      <w:rPr>
        <w:rFonts w:ascii="CG Times" w:hAnsi="CG Times"/>
        <w:sz w:val="18"/>
        <w:szCs w:val="18"/>
      </w:rPr>
      <w:t>JS CRS 25:2008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FA7AF5" w:rsidRDefault="009353F1" w:rsidP="007D53A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6" o:spid="_x0000_s2066" type="#_x0000_t136" style="position:absolute;left:0;text-align:left;margin-left:0;margin-top:0;width:554.4pt;height:48.2pt;rotation:315;z-index:-251639808;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RPr="00736E2D">
      <w:rPr>
        <w:rFonts w:ascii="CG Times" w:eastAsia="Calibri" w:hAnsi="CG Times" w:cs="Times-Bold"/>
        <w:bCs/>
        <w:sz w:val="18"/>
        <w:szCs w:val="18"/>
        <w:lang w:val="en-JM" w:eastAsia="en-JM"/>
      </w:rPr>
      <w:t>DJS CRS 12:</w:t>
    </w:r>
    <w:r>
      <w:rPr>
        <w:rFonts w:ascii="CG Times" w:eastAsia="Calibri" w:hAnsi="CG Times" w:cs="Times-Bold"/>
        <w:bCs/>
        <w:sz w:val="18"/>
        <w:szCs w:val="18"/>
        <w:lang w:val="en-JM" w:eastAsia="en-JM"/>
      </w:rPr>
      <w:t xml:space="preserve"> </w:t>
    </w:r>
    <w:r w:rsidRPr="00736E2D">
      <w:rPr>
        <w:rFonts w:ascii="CG Times" w:eastAsia="Calibri" w:hAnsi="CG Times" w:cs="Times-Bold"/>
        <w:bCs/>
        <w:sz w:val="18"/>
        <w:szCs w:val="18"/>
        <w:lang w:val="en-JM" w:eastAsia="en-JM"/>
      </w:rPr>
      <w:t>2010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300" o:spid="_x0000_s2067" type="#_x0000_t136" style="position:absolute;margin-left:0;margin-top:0;width:554.4pt;height:48.2pt;rotation:315;z-index:-251638784;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3" o:spid="_x0000_s2051" type="#_x0000_t136" style="position:absolute;margin-left:0;margin-top:0;width:554.4pt;height:48.2pt;rotation:315;z-index:-251655168;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C8744F" w:rsidRDefault="009353F1" w:rsidP="007D53A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301" o:spid="_x0000_s2068" type="#_x0000_t136" style="position:absolute;left:0;text-align:left;margin-left:0;margin-top:0;width:554.4pt;height:48.2pt;rotation:315;z-index:-251637760;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RPr="00C8744F">
      <w:t>DJS 350: 2019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99" o:spid="_x0000_s2069" type="#_x0000_t136" style="position:absolute;margin-left:0;margin-top:0;width:554.4pt;height:48.2pt;rotation:315;z-index:-251636736;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AE25BF" w:rsidRDefault="009353F1" w:rsidP="007D53AB">
    <w:pPr>
      <w:adjustRightInd w:val="0"/>
      <w:jc w:val="right"/>
      <w:rPr>
        <w:rFonts w:ascii="CG Times" w:eastAsia="Calibri" w:hAnsi="CG Times" w:cs="Times-Bold"/>
        <w:b/>
        <w:bCs/>
        <w:sz w:val="32"/>
        <w:szCs w:val="32"/>
        <w:lang w:val="en-JM" w:eastAsia="en-JM"/>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1" o:spid="_x0000_s2049" type="#_x0000_t136" style="position:absolute;left:0;text-align:left;margin-left:0;margin-top:0;width:554.4pt;height:48.2pt;rotation:315;z-index:-251657216;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RPr="00AE25BF" w:rsidDel="00907A71">
      <w:rPr>
        <w:rFonts w:ascii="CG Times" w:eastAsia="Calibri" w:hAnsi="CG Times" w:cs="Times-Bold"/>
        <w:b/>
        <w:bCs/>
        <w:sz w:val="32"/>
        <w:szCs w:val="32"/>
        <w:lang w:val="en-JM" w:eastAsia="en-JM"/>
      </w:rPr>
      <w:t xml:space="preserve"> </w:t>
    </w:r>
    <w:r w:rsidRPr="00AE25BF">
      <w:rPr>
        <w:rFonts w:ascii="CG Times" w:eastAsia="Calibri" w:hAnsi="CG Times" w:cs="Times-Bold"/>
        <w:b/>
        <w:bCs/>
        <w:sz w:val="32"/>
        <w:szCs w:val="32"/>
        <w:lang w:val="en-JM" w:eastAsia="en-JM"/>
      </w:rPr>
      <w:t xml:space="preserve"> </w:t>
    </w:r>
  </w:p>
  <w:p w:rsidR="009353F1" w:rsidRPr="004F6D0B" w:rsidRDefault="009353F1" w:rsidP="007D53AB">
    <w:pPr>
      <w:pStyle w:val="Header"/>
      <w:jc w:val="right"/>
      <w:rPr>
        <w:rFonts w:eastAsia="Calibri"/>
        <w:b/>
        <w:bCs/>
        <w:sz w:val="24"/>
        <w:szCs w:val="24"/>
        <w:lang w:val="en-JM" w:eastAsia="en-JM"/>
      </w:rPr>
    </w:pPr>
    <w:r>
      <w:rPr>
        <w:rFonts w:ascii="CG Times" w:eastAsia="Calibri" w:hAnsi="CG Times" w:cs="Times-Bold"/>
        <w:b/>
        <w:bCs/>
        <w:color w:val="FF0000"/>
        <w:sz w:val="32"/>
        <w:szCs w:val="32"/>
        <w:lang w:val="en-JM" w:eastAsia="en-JM"/>
      </w:rPr>
      <w:tab/>
    </w:r>
    <w:r w:rsidRPr="004F6D0B">
      <w:rPr>
        <w:rFonts w:eastAsia="Calibri"/>
        <w:b/>
        <w:bCs/>
        <w:sz w:val="24"/>
        <w:szCs w:val="24"/>
        <w:lang w:val="en-JM" w:eastAsia="en-JM"/>
      </w:rPr>
      <w:t>D</w:t>
    </w:r>
    <w:r>
      <w:rPr>
        <w:rFonts w:eastAsia="Calibri"/>
        <w:b/>
        <w:bCs/>
        <w:sz w:val="24"/>
        <w:szCs w:val="24"/>
        <w:lang w:val="en-JM" w:eastAsia="en-JM"/>
      </w:rPr>
      <w:t>JS 350</w:t>
    </w:r>
    <w:r w:rsidRPr="004F6D0B">
      <w:rPr>
        <w:rFonts w:eastAsia="Calibri"/>
        <w:b/>
        <w:bCs/>
        <w:sz w:val="24"/>
        <w:szCs w:val="24"/>
        <w:lang w:val="en-JM" w:eastAsia="en-JM"/>
      </w:rPr>
      <w:t>: 2019</w:t>
    </w:r>
  </w:p>
  <w:p w:rsidR="009353F1" w:rsidRPr="004F6D0B" w:rsidRDefault="009353F1" w:rsidP="007D53AB">
    <w:pPr>
      <w:pStyle w:val="Header"/>
      <w:jc w:val="right"/>
      <w:rPr>
        <w:rFonts w:eastAsia="Calibri"/>
        <w:bCs/>
        <w:sz w:val="24"/>
        <w:szCs w:val="24"/>
        <w:lang w:val="en-JM" w:eastAsia="en-JM"/>
      </w:rPr>
    </w:pPr>
    <w:r w:rsidRPr="004F6D0B">
      <w:rPr>
        <w:rFonts w:eastAsia="Calibri"/>
        <w:bCs/>
        <w:sz w:val="24"/>
        <w:szCs w:val="24"/>
        <w:lang w:val="en-JM" w:eastAsia="en-JM"/>
      </w:rPr>
      <w:t>ICS 55.020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5" o:spid="_x0000_s2053" type="#_x0000_t136" style="position:absolute;margin-left:0;margin-top:0;width:554.4pt;height:48.2pt;rotation:315;z-index:-251653120;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6" o:spid="_x0000_s2054" type="#_x0000_t136" style="position:absolute;margin-left:0;margin-top:0;width:554.4pt;height:48.2pt;rotation:315;z-index:-251652096;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907A71" w:rsidRDefault="009353F1" w:rsidP="007D53AB">
    <w:pPr>
      <w:adjustRightInd w:val="0"/>
      <w:jc w:val="right"/>
      <w:rPr>
        <w:rFonts w:ascii="CG Times" w:eastAsia="Calibri" w:hAnsi="CG Times" w:cs="Times-Bold"/>
        <w:b/>
        <w:bCs/>
        <w:sz w:val="32"/>
        <w:szCs w:val="32"/>
        <w:lang w:val="en-JM" w:eastAsia="en-JM"/>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4" o:spid="_x0000_s2052" type="#_x0000_t136" style="position:absolute;left:0;text-align:left;margin-left:0;margin-top:0;width:554.4pt;height:48.2pt;rotation:315;z-index:-251654144;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rsidDel="00907A71">
      <w:t xml:space="preserve"> </w:t>
    </w:r>
    <w:r w:rsidRPr="00907A71">
      <w:rPr>
        <w:rFonts w:ascii="CG Times" w:eastAsia="Calibri" w:hAnsi="CG Times" w:cs="Times-Bold"/>
        <w:b/>
        <w:bCs/>
        <w:sz w:val="32"/>
        <w:szCs w:val="32"/>
        <w:lang w:val="en-JM" w:eastAsia="en-JM"/>
      </w:rPr>
      <w:t xml:space="preserve"> </w:t>
    </w:r>
  </w:p>
  <w:p w:rsidR="009353F1" w:rsidRPr="00240374" w:rsidRDefault="009353F1" w:rsidP="007D53AB">
    <w:pPr>
      <w:adjustRightInd w:val="0"/>
      <w:jc w:val="right"/>
      <w:rPr>
        <w:rFonts w:ascii="CG Times" w:hAnsi="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8" o:spid="_x0000_s2056" type="#_x0000_t136" style="position:absolute;margin-left:0;margin-top:0;width:554.4pt;height:48.2pt;rotation:315;z-index:-251650048;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Default="0093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9" o:spid="_x0000_s2057" type="#_x0000_t136" style="position:absolute;margin-left:0;margin-top:0;width:554.4pt;height:48.2pt;rotation:315;z-index:-251649024;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1" w:rsidRPr="003C5896" w:rsidRDefault="009353F1" w:rsidP="007D53AB">
    <w:pPr>
      <w:pStyle w:val="Header"/>
      <w:tabs>
        <w:tab w:val="left" w:pos="8415"/>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03287" o:spid="_x0000_s2055" type="#_x0000_t136" style="position:absolute;left:0;text-align:left;margin-left:0;margin-top:0;width:554.4pt;height:48.2pt;rotation:315;z-index:-251651072;mso-position-horizontal:center;mso-position-horizontal-relative:margin;mso-position-vertical:center;mso-position-vertical-relative:margin" o:allowincell="f" fillcolor="silver" stroked="f">
          <v:fill opacity=".5"/>
          <v:textpath style="font-family:&quot;Arial&quot;;font-size:1pt" string="Draft Jamaican Standard"/>
          <w10:wrap anchorx="margin" anchory="margin"/>
        </v:shape>
      </w:pict>
    </w:r>
    <w:r>
      <w:tab/>
    </w:r>
  </w:p>
  <w:p w:rsidR="009353F1" w:rsidRPr="003C5896" w:rsidRDefault="009353F1" w:rsidP="007D53AB">
    <w:pPr>
      <w:pStyle w:val="Header"/>
      <w:tabs>
        <w:tab w:val="left" w:pos="8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A75"/>
    <w:multiLevelType w:val="hybridMultilevel"/>
    <w:tmpl w:val="B8B4413A"/>
    <w:lvl w:ilvl="0" w:tplc="9F4C8E5C">
      <w:start w:val="1"/>
      <w:numFmt w:val="lowerLetter"/>
      <w:lvlText w:val="%1)"/>
      <w:lvlJc w:val="left"/>
      <w:pPr>
        <w:ind w:left="860" w:hanging="721"/>
      </w:pPr>
      <w:rPr>
        <w:rFonts w:ascii="Arial" w:eastAsia="Arial" w:hAnsi="Arial" w:cs="Arial" w:hint="default"/>
        <w:spacing w:val="-1"/>
        <w:w w:val="99"/>
        <w:sz w:val="20"/>
        <w:szCs w:val="20"/>
      </w:rPr>
    </w:lvl>
    <w:lvl w:ilvl="1" w:tplc="F2BEFE0A">
      <w:numFmt w:val="bullet"/>
      <w:lvlText w:val="•"/>
      <w:lvlJc w:val="left"/>
      <w:pPr>
        <w:ind w:left="1754" w:hanging="721"/>
      </w:pPr>
      <w:rPr>
        <w:rFonts w:hint="default"/>
      </w:rPr>
    </w:lvl>
    <w:lvl w:ilvl="2" w:tplc="8CD8B6F0">
      <w:numFmt w:val="bullet"/>
      <w:lvlText w:val="•"/>
      <w:lvlJc w:val="left"/>
      <w:pPr>
        <w:ind w:left="2649" w:hanging="721"/>
      </w:pPr>
      <w:rPr>
        <w:rFonts w:hint="default"/>
      </w:rPr>
    </w:lvl>
    <w:lvl w:ilvl="3" w:tplc="A2FC14E0">
      <w:numFmt w:val="bullet"/>
      <w:lvlText w:val="•"/>
      <w:lvlJc w:val="left"/>
      <w:pPr>
        <w:ind w:left="3544" w:hanging="721"/>
      </w:pPr>
      <w:rPr>
        <w:rFonts w:hint="default"/>
      </w:rPr>
    </w:lvl>
    <w:lvl w:ilvl="4" w:tplc="42F2C30A">
      <w:numFmt w:val="bullet"/>
      <w:lvlText w:val="•"/>
      <w:lvlJc w:val="left"/>
      <w:pPr>
        <w:ind w:left="4439" w:hanging="721"/>
      </w:pPr>
      <w:rPr>
        <w:rFonts w:hint="default"/>
      </w:rPr>
    </w:lvl>
    <w:lvl w:ilvl="5" w:tplc="D144BD8E">
      <w:numFmt w:val="bullet"/>
      <w:lvlText w:val="•"/>
      <w:lvlJc w:val="left"/>
      <w:pPr>
        <w:ind w:left="5334" w:hanging="721"/>
      </w:pPr>
      <w:rPr>
        <w:rFonts w:hint="default"/>
      </w:rPr>
    </w:lvl>
    <w:lvl w:ilvl="6" w:tplc="810E7976">
      <w:numFmt w:val="bullet"/>
      <w:lvlText w:val="•"/>
      <w:lvlJc w:val="left"/>
      <w:pPr>
        <w:ind w:left="6229" w:hanging="721"/>
      </w:pPr>
      <w:rPr>
        <w:rFonts w:hint="default"/>
      </w:rPr>
    </w:lvl>
    <w:lvl w:ilvl="7" w:tplc="4644035E">
      <w:numFmt w:val="bullet"/>
      <w:lvlText w:val="•"/>
      <w:lvlJc w:val="left"/>
      <w:pPr>
        <w:ind w:left="7124" w:hanging="721"/>
      </w:pPr>
      <w:rPr>
        <w:rFonts w:hint="default"/>
      </w:rPr>
    </w:lvl>
    <w:lvl w:ilvl="8" w:tplc="986E5BF0">
      <w:numFmt w:val="bullet"/>
      <w:lvlText w:val="•"/>
      <w:lvlJc w:val="left"/>
      <w:pPr>
        <w:ind w:left="8019" w:hanging="721"/>
      </w:pPr>
      <w:rPr>
        <w:rFonts w:hint="default"/>
      </w:rPr>
    </w:lvl>
  </w:abstractNum>
  <w:abstractNum w:abstractNumId="1">
    <w:nsid w:val="0A7B4208"/>
    <w:multiLevelType w:val="hybridMultilevel"/>
    <w:tmpl w:val="D910F616"/>
    <w:lvl w:ilvl="0" w:tplc="5300BA14">
      <w:start w:val="1"/>
      <w:numFmt w:val="decimal"/>
      <w:lvlText w:val="%1"/>
      <w:lvlJc w:val="left"/>
      <w:pPr>
        <w:ind w:left="539" w:hanging="440"/>
      </w:pPr>
      <w:rPr>
        <w:rFonts w:ascii="Arial" w:eastAsia="Arial" w:hAnsi="Arial" w:cs="Arial" w:hint="default"/>
        <w:b/>
        <w:bCs/>
        <w:w w:val="99"/>
        <w:sz w:val="20"/>
        <w:szCs w:val="20"/>
      </w:rPr>
    </w:lvl>
    <w:lvl w:ilvl="1" w:tplc="40C4ED36">
      <w:numFmt w:val="bullet"/>
      <w:lvlText w:val="•"/>
      <w:lvlJc w:val="left"/>
      <w:pPr>
        <w:ind w:left="1408" w:hanging="440"/>
      </w:pPr>
      <w:rPr>
        <w:rFonts w:hint="default"/>
      </w:rPr>
    </w:lvl>
    <w:lvl w:ilvl="2" w:tplc="B044D65A">
      <w:numFmt w:val="bullet"/>
      <w:lvlText w:val="•"/>
      <w:lvlJc w:val="left"/>
      <w:pPr>
        <w:ind w:left="2277" w:hanging="440"/>
      </w:pPr>
      <w:rPr>
        <w:rFonts w:hint="default"/>
      </w:rPr>
    </w:lvl>
    <w:lvl w:ilvl="3" w:tplc="C5141C16">
      <w:numFmt w:val="bullet"/>
      <w:lvlText w:val="•"/>
      <w:lvlJc w:val="left"/>
      <w:pPr>
        <w:ind w:left="3146" w:hanging="440"/>
      </w:pPr>
      <w:rPr>
        <w:rFonts w:hint="default"/>
      </w:rPr>
    </w:lvl>
    <w:lvl w:ilvl="4" w:tplc="C2F6EF1A">
      <w:numFmt w:val="bullet"/>
      <w:lvlText w:val="•"/>
      <w:lvlJc w:val="left"/>
      <w:pPr>
        <w:ind w:left="4015" w:hanging="440"/>
      </w:pPr>
      <w:rPr>
        <w:rFonts w:hint="default"/>
      </w:rPr>
    </w:lvl>
    <w:lvl w:ilvl="5" w:tplc="6DBE6D90">
      <w:numFmt w:val="bullet"/>
      <w:lvlText w:val="•"/>
      <w:lvlJc w:val="left"/>
      <w:pPr>
        <w:ind w:left="4884" w:hanging="440"/>
      </w:pPr>
      <w:rPr>
        <w:rFonts w:hint="default"/>
      </w:rPr>
    </w:lvl>
    <w:lvl w:ilvl="6" w:tplc="AD82E86A">
      <w:numFmt w:val="bullet"/>
      <w:lvlText w:val="•"/>
      <w:lvlJc w:val="left"/>
      <w:pPr>
        <w:ind w:left="5753" w:hanging="440"/>
      </w:pPr>
      <w:rPr>
        <w:rFonts w:hint="default"/>
      </w:rPr>
    </w:lvl>
    <w:lvl w:ilvl="7" w:tplc="AFC00F08">
      <w:numFmt w:val="bullet"/>
      <w:lvlText w:val="•"/>
      <w:lvlJc w:val="left"/>
      <w:pPr>
        <w:ind w:left="6622" w:hanging="440"/>
      </w:pPr>
      <w:rPr>
        <w:rFonts w:hint="default"/>
      </w:rPr>
    </w:lvl>
    <w:lvl w:ilvl="8" w:tplc="2A66D00E">
      <w:numFmt w:val="bullet"/>
      <w:lvlText w:val="•"/>
      <w:lvlJc w:val="left"/>
      <w:pPr>
        <w:ind w:left="7491" w:hanging="440"/>
      </w:pPr>
      <w:rPr>
        <w:rFonts w:hint="default"/>
      </w:rPr>
    </w:lvl>
  </w:abstractNum>
  <w:abstractNum w:abstractNumId="2">
    <w:nsid w:val="0F14274D"/>
    <w:multiLevelType w:val="hybridMultilevel"/>
    <w:tmpl w:val="E22895F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nsid w:val="28587611"/>
    <w:multiLevelType w:val="hybridMultilevel"/>
    <w:tmpl w:val="8BB29780"/>
    <w:lvl w:ilvl="0" w:tplc="8D600904">
      <w:start w:val="1"/>
      <w:numFmt w:val="lowerLetter"/>
      <w:lvlText w:val="%1)"/>
      <w:lvlJc w:val="left"/>
      <w:pPr>
        <w:ind w:left="820" w:hanging="361"/>
      </w:pPr>
      <w:rPr>
        <w:rFonts w:ascii="Arial" w:eastAsia="Arial" w:hAnsi="Arial" w:cs="Arial" w:hint="default"/>
        <w:spacing w:val="-1"/>
        <w:w w:val="99"/>
        <w:sz w:val="20"/>
        <w:szCs w:val="20"/>
      </w:rPr>
    </w:lvl>
    <w:lvl w:ilvl="1" w:tplc="5EAED3AC">
      <w:start w:val="1"/>
      <w:numFmt w:val="decimal"/>
      <w:lvlText w:val="%2)"/>
      <w:lvlJc w:val="left"/>
      <w:pPr>
        <w:ind w:left="1540" w:hanging="720"/>
      </w:pPr>
      <w:rPr>
        <w:rFonts w:ascii="Arial" w:eastAsia="Arial" w:hAnsi="Arial" w:cs="Arial" w:hint="default"/>
        <w:spacing w:val="-1"/>
        <w:w w:val="130"/>
        <w:sz w:val="18"/>
        <w:szCs w:val="18"/>
      </w:rPr>
    </w:lvl>
    <w:lvl w:ilvl="2" w:tplc="28D0FB4E">
      <w:numFmt w:val="bullet"/>
      <w:lvlText w:val="•"/>
      <w:lvlJc w:val="left"/>
      <w:pPr>
        <w:ind w:left="2396" w:hanging="720"/>
      </w:pPr>
      <w:rPr>
        <w:rFonts w:hint="default"/>
      </w:rPr>
    </w:lvl>
    <w:lvl w:ilvl="3" w:tplc="70F26414">
      <w:numFmt w:val="bullet"/>
      <w:lvlText w:val="•"/>
      <w:lvlJc w:val="left"/>
      <w:pPr>
        <w:ind w:left="3253" w:hanging="720"/>
      </w:pPr>
      <w:rPr>
        <w:rFonts w:hint="default"/>
      </w:rPr>
    </w:lvl>
    <w:lvl w:ilvl="4" w:tplc="CA768470">
      <w:numFmt w:val="bullet"/>
      <w:lvlText w:val="•"/>
      <w:lvlJc w:val="left"/>
      <w:pPr>
        <w:ind w:left="4109" w:hanging="720"/>
      </w:pPr>
      <w:rPr>
        <w:rFonts w:hint="default"/>
      </w:rPr>
    </w:lvl>
    <w:lvl w:ilvl="5" w:tplc="481A6EB2">
      <w:numFmt w:val="bullet"/>
      <w:lvlText w:val="•"/>
      <w:lvlJc w:val="left"/>
      <w:pPr>
        <w:ind w:left="4966" w:hanging="720"/>
      </w:pPr>
      <w:rPr>
        <w:rFonts w:hint="default"/>
      </w:rPr>
    </w:lvl>
    <w:lvl w:ilvl="6" w:tplc="440A7F06">
      <w:numFmt w:val="bullet"/>
      <w:lvlText w:val="•"/>
      <w:lvlJc w:val="left"/>
      <w:pPr>
        <w:ind w:left="5822" w:hanging="720"/>
      </w:pPr>
      <w:rPr>
        <w:rFonts w:hint="default"/>
      </w:rPr>
    </w:lvl>
    <w:lvl w:ilvl="7" w:tplc="81CE5410">
      <w:numFmt w:val="bullet"/>
      <w:lvlText w:val="•"/>
      <w:lvlJc w:val="left"/>
      <w:pPr>
        <w:ind w:left="6679" w:hanging="720"/>
      </w:pPr>
      <w:rPr>
        <w:rFonts w:hint="default"/>
      </w:rPr>
    </w:lvl>
    <w:lvl w:ilvl="8" w:tplc="541AFAA6">
      <w:numFmt w:val="bullet"/>
      <w:lvlText w:val="•"/>
      <w:lvlJc w:val="left"/>
      <w:pPr>
        <w:ind w:left="7535" w:hanging="720"/>
      </w:pPr>
      <w:rPr>
        <w:rFonts w:hint="default"/>
      </w:rPr>
    </w:lvl>
  </w:abstractNum>
  <w:abstractNum w:abstractNumId="4">
    <w:nsid w:val="2A1E7D1D"/>
    <w:multiLevelType w:val="hybridMultilevel"/>
    <w:tmpl w:val="120A7C3C"/>
    <w:lvl w:ilvl="0" w:tplc="F3849DE6">
      <w:start w:val="1"/>
      <w:numFmt w:val="lowerLetter"/>
      <w:lvlText w:val="(%1)"/>
      <w:lvlJc w:val="left"/>
      <w:pPr>
        <w:ind w:left="460" w:hanging="360"/>
      </w:pPr>
      <w:rPr>
        <w:rFonts w:hint="default"/>
      </w:rPr>
    </w:lvl>
    <w:lvl w:ilvl="1" w:tplc="20090019" w:tentative="1">
      <w:start w:val="1"/>
      <w:numFmt w:val="lowerLetter"/>
      <w:lvlText w:val="%2."/>
      <w:lvlJc w:val="left"/>
      <w:pPr>
        <w:ind w:left="1180" w:hanging="360"/>
      </w:pPr>
    </w:lvl>
    <w:lvl w:ilvl="2" w:tplc="2009001B" w:tentative="1">
      <w:start w:val="1"/>
      <w:numFmt w:val="lowerRoman"/>
      <w:lvlText w:val="%3."/>
      <w:lvlJc w:val="right"/>
      <w:pPr>
        <w:ind w:left="1900" w:hanging="180"/>
      </w:pPr>
    </w:lvl>
    <w:lvl w:ilvl="3" w:tplc="2009000F" w:tentative="1">
      <w:start w:val="1"/>
      <w:numFmt w:val="decimal"/>
      <w:lvlText w:val="%4."/>
      <w:lvlJc w:val="left"/>
      <w:pPr>
        <w:ind w:left="2620" w:hanging="360"/>
      </w:pPr>
    </w:lvl>
    <w:lvl w:ilvl="4" w:tplc="20090019" w:tentative="1">
      <w:start w:val="1"/>
      <w:numFmt w:val="lowerLetter"/>
      <w:lvlText w:val="%5."/>
      <w:lvlJc w:val="left"/>
      <w:pPr>
        <w:ind w:left="3340" w:hanging="360"/>
      </w:pPr>
    </w:lvl>
    <w:lvl w:ilvl="5" w:tplc="2009001B" w:tentative="1">
      <w:start w:val="1"/>
      <w:numFmt w:val="lowerRoman"/>
      <w:lvlText w:val="%6."/>
      <w:lvlJc w:val="right"/>
      <w:pPr>
        <w:ind w:left="4060" w:hanging="180"/>
      </w:pPr>
    </w:lvl>
    <w:lvl w:ilvl="6" w:tplc="2009000F" w:tentative="1">
      <w:start w:val="1"/>
      <w:numFmt w:val="decimal"/>
      <w:lvlText w:val="%7."/>
      <w:lvlJc w:val="left"/>
      <w:pPr>
        <w:ind w:left="4780" w:hanging="360"/>
      </w:pPr>
    </w:lvl>
    <w:lvl w:ilvl="7" w:tplc="20090019" w:tentative="1">
      <w:start w:val="1"/>
      <w:numFmt w:val="lowerLetter"/>
      <w:lvlText w:val="%8."/>
      <w:lvlJc w:val="left"/>
      <w:pPr>
        <w:ind w:left="5500" w:hanging="360"/>
      </w:pPr>
    </w:lvl>
    <w:lvl w:ilvl="8" w:tplc="2009001B" w:tentative="1">
      <w:start w:val="1"/>
      <w:numFmt w:val="lowerRoman"/>
      <w:lvlText w:val="%9."/>
      <w:lvlJc w:val="right"/>
      <w:pPr>
        <w:ind w:left="6220" w:hanging="180"/>
      </w:pPr>
    </w:lvl>
  </w:abstractNum>
  <w:abstractNum w:abstractNumId="5">
    <w:nsid w:val="38DA38D2"/>
    <w:multiLevelType w:val="multilevel"/>
    <w:tmpl w:val="7C544A50"/>
    <w:lvl w:ilvl="0">
      <w:start w:val="3"/>
      <w:numFmt w:val="decimal"/>
      <w:lvlText w:val="%1"/>
      <w:lvlJc w:val="left"/>
      <w:pPr>
        <w:ind w:left="820" w:hanging="720"/>
      </w:pPr>
      <w:rPr>
        <w:rFonts w:ascii="Arial" w:eastAsia="Arial" w:hAnsi="Arial" w:cs="Arial" w:hint="default"/>
        <w:b/>
        <w:bCs/>
        <w:w w:val="99"/>
        <w:sz w:val="24"/>
        <w:szCs w:val="24"/>
      </w:rPr>
    </w:lvl>
    <w:lvl w:ilvl="1">
      <w:start w:val="1"/>
      <w:numFmt w:val="decimal"/>
      <w:lvlText w:val="%1.%2"/>
      <w:lvlJc w:val="left"/>
      <w:pPr>
        <w:ind w:left="820" w:hanging="721"/>
      </w:pPr>
      <w:rPr>
        <w:rFonts w:ascii="Arial" w:eastAsia="Arial" w:hAnsi="Arial" w:cs="Arial" w:hint="default"/>
        <w:b/>
        <w:bCs/>
        <w:spacing w:val="-1"/>
        <w:w w:val="99"/>
        <w:sz w:val="20"/>
        <w:szCs w:val="20"/>
      </w:rPr>
    </w:lvl>
    <w:lvl w:ilvl="2">
      <w:start w:val="1"/>
      <w:numFmt w:val="decimal"/>
      <w:lvlText w:val="%1.%2.%3"/>
      <w:lvlJc w:val="left"/>
      <w:pPr>
        <w:ind w:left="100" w:hanging="721"/>
      </w:pPr>
      <w:rPr>
        <w:rFonts w:ascii="Arial" w:eastAsia="Arial" w:hAnsi="Arial" w:cs="Arial" w:hint="default"/>
        <w:b/>
        <w:bCs/>
        <w:spacing w:val="-1"/>
        <w:w w:val="99"/>
        <w:sz w:val="20"/>
        <w:szCs w:val="20"/>
      </w:rPr>
    </w:lvl>
    <w:lvl w:ilvl="3">
      <w:numFmt w:val="bullet"/>
      <w:lvlText w:val="•"/>
      <w:lvlJc w:val="left"/>
      <w:pPr>
        <w:ind w:left="1873" w:hanging="721"/>
      </w:pPr>
      <w:rPr>
        <w:rFonts w:hint="default"/>
      </w:rPr>
    </w:lvl>
    <w:lvl w:ilvl="4">
      <w:numFmt w:val="bullet"/>
      <w:lvlText w:val="•"/>
      <w:lvlJc w:val="left"/>
      <w:pPr>
        <w:ind w:left="2927" w:hanging="721"/>
      </w:pPr>
      <w:rPr>
        <w:rFonts w:hint="default"/>
      </w:rPr>
    </w:lvl>
    <w:lvl w:ilvl="5">
      <w:numFmt w:val="bullet"/>
      <w:lvlText w:val="•"/>
      <w:lvlJc w:val="left"/>
      <w:pPr>
        <w:ind w:left="3980" w:hanging="721"/>
      </w:pPr>
      <w:rPr>
        <w:rFonts w:hint="default"/>
      </w:rPr>
    </w:lvl>
    <w:lvl w:ilvl="6">
      <w:numFmt w:val="bullet"/>
      <w:lvlText w:val="•"/>
      <w:lvlJc w:val="left"/>
      <w:pPr>
        <w:ind w:left="5034" w:hanging="721"/>
      </w:pPr>
      <w:rPr>
        <w:rFonts w:hint="default"/>
      </w:rPr>
    </w:lvl>
    <w:lvl w:ilvl="7">
      <w:numFmt w:val="bullet"/>
      <w:lvlText w:val="•"/>
      <w:lvlJc w:val="left"/>
      <w:pPr>
        <w:ind w:left="6088" w:hanging="721"/>
      </w:pPr>
      <w:rPr>
        <w:rFonts w:hint="default"/>
      </w:rPr>
    </w:lvl>
    <w:lvl w:ilvl="8">
      <w:numFmt w:val="bullet"/>
      <w:lvlText w:val="•"/>
      <w:lvlJc w:val="left"/>
      <w:pPr>
        <w:ind w:left="7141" w:hanging="721"/>
      </w:pPr>
      <w:rPr>
        <w:rFonts w:hint="default"/>
      </w:rPr>
    </w:lvl>
  </w:abstractNum>
  <w:abstractNum w:abstractNumId="6">
    <w:nsid w:val="3DD42C56"/>
    <w:multiLevelType w:val="hybridMultilevel"/>
    <w:tmpl w:val="19424DDA"/>
    <w:lvl w:ilvl="0" w:tplc="1B6440F2">
      <w:start w:val="1"/>
      <w:numFmt w:val="decimal"/>
      <w:lvlText w:val="%1"/>
      <w:lvlJc w:val="left"/>
      <w:pPr>
        <w:ind w:left="860" w:hanging="720"/>
      </w:pPr>
      <w:rPr>
        <w:rFonts w:ascii="Arial" w:eastAsia="Arial" w:hAnsi="Arial" w:cs="Arial" w:hint="default"/>
        <w:b/>
        <w:bCs/>
        <w:w w:val="99"/>
        <w:sz w:val="24"/>
        <w:szCs w:val="24"/>
      </w:rPr>
    </w:lvl>
    <w:lvl w:ilvl="1" w:tplc="EF064B9A">
      <w:numFmt w:val="bullet"/>
      <w:lvlText w:val="•"/>
      <w:lvlJc w:val="left"/>
      <w:pPr>
        <w:ind w:left="1754" w:hanging="720"/>
      </w:pPr>
      <w:rPr>
        <w:rFonts w:hint="default"/>
      </w:rPr>
    </w:lvl>
    <w:lvl w:ilvl="2" w:tplc="CEB0AC0E">
      <w:numFmt w:val="bullet"/>
      <w:lvlText w:val="•"/>
      <w:lvlJc w:val="left"/>
      <w:pPr>
        <w:ind w:left="2649" w:hanging="720"/>
      </w:pPr>
      <w:rPr>
        <w:rFonts w:hint="default"/>
      </w:rPr>
    </w:lvl>
    <w:lvl w:ilvl="3" w:tplc="49CEC6BA">
      <w:numFmt w:val="bullet"/>
      <w:lvlText w:val="•"/>
      <w:lvlJc w:val="left"/>
      <w:pPr>
        <w:ind w:left="3544" w:hanging="720"/>
      </w:pPr>
      <w:rPr>
        <w:rFonts w:hint="default"/>
      </w:rPr>
    </w:lvl>
    <w:lvl w:ilvl="4" w:tplc="5BD44D22">
      <w:numFmt w:val="bullet"/>
      <w:lvlText w:val="•"/>
      <w:lvlJc w:val="left"/>
      <w:pPr>
        <w:ind w:left="4439" w:hanging="720"/>
      </w:pPr>
      <w:rPr>
        <w:rFonts w:hint="default"/>
      </w:rPr>
    </w:lvl>
    <w:lvl w:ilvl="5" w:tplc="6BD2F390">
      <w:numFmt w:val="bullet"/>
      <w:lvlText w:val="•"/>
      <w:lvlJc w:val="left"/>
      <w:pPr>
        <w:ind w:left="5334" w:hanging="720"/>
      </w:pPr>
      <w:rPr>
        <w:rFonts w:hint="default"/>
      </w:rPr>
    </w:lvl>
    <w:lvl w:ilvl="6" w:tplc="6270ED0C">
      <w:numFmt w:val="bullet"/>
      <w:lvlText w:val="•"/>
      <w:lvlJc w:val="left"/>
      <w:pPr>
        <w:ind w:left="6229" w:hanging="720"/>
      </w:pPr>
      <w:rPr>
        <w:rFonts w:hint="default"/>
      </w:rPr>
    </w:lvl>
    <w:lvl w:ilvl="7" w:tplc="886ABE28">
      <w:numFmt w:val="bullet"/>
      <w:lvlText w:val="•"/>
      <w:lvlJc w:val="left"/>
      <w:pPr>
        <w:ind w:left="7124" w:hanging="720"/>
      </w:pPr>
      <w:rPr>
        <w:rFonts w:hint="default"/>
      </w:rPr>
    </w:lvl>
    <w:lvl w:ilvl="8" w:tplc="B71A16CA">
      <w:numFmt w:val="bullet"/>
      <w:lvlText w:val="•"/>
      <w:lvlJc w:val="left"/>
      <w:pPr>
        <w:ind w:left="8019" w:hanging="720"/>
      </w:pPr>
      <w:rPr>
        <w:rFonts w:hint="default"/>
      </w:rPr>
    </w:lvl>
  </w:abstractNum>
  <w:abstractNum w:abstractNumId="7">
    <w:nsid w:val="3E656BBA"/>
    <w:multiLevelType w:val="hybridMultilevel"/>
    <w:tmpl w:val="3A3C9588"/>
    <w:lvl w:ilvl="0" w:tplc="EFFEA306">
      <w:start w:val="1"/>
      <w:numFmt w:val="lowerLetter"/>
      <w:lvlText w:val="%1)"/>
      <w:lvlJc w:val="left"/>
      <w:pPr>
        <w:ind w:left="460" w:hanging="361"/>
      </w:pPr>
      <w:rPr>
        <w:rFonts w:ascii="Arial" w:eastAsia="Arial" w:hAnsi="Arial" w:cs="Arial" w:hint="default"/>
        <w:spacing w:val="-1"/>
        <w:w w:val="99"/>
        <w:sz w:val="20"/>
        <w:szCs w:val="20"/>
      </w:rPr>
    </w:lvl>
    <w:lvl w:ilvl="1" w:tplc="CFC0B53A">
      <w:numFmt w:val="bullet"/>
      <w:lvlText w:val="•"/>
      <w:lvlJc w:val="left"/>
      <w:pPr>
        <w:ind w:left="1338" w:hanging="361"/>
      </w:pPr>
      <w:rPr>
        <w:rFonts w:hint="default"/>
      </w:rPr>
    </w:lvl>
    <w:lvl w:ilvl="2" w:tplc="E4344970">
      <w:numFmt w:val="bullet"/>
      <w:lvlText w:val="•"/>
      <w:lvlJc w:val="left"/>
      <w:pPr>
        <w:ind w:left="2217" w:hanging="361"/>
      </w:pPr>
      <w:rPr>
        <w:rFonts w:hint="default"/>
      </w:rPr>
    </w:lvl>
    <w:lvl w:ilvl="3" w:tplc="CC4E5A60">
      <w:numFmt w:val="bullet"/>
      <w:lvlText w:val="•"/>
      <w:lvlJc w:val="left"/>
      <w:pPr>
        <w:ind w:left="3096" w:hanging="361"/>
      </w:pPr>
      <w:rPr>
        <w:rFonts w:hint="default"/>
      </w:rPr>
    </w:lvl>
    <w:lvl w:ilvl="4" w:tplc="A6BADFFC">
      <w:numFmt w:val="bullet"/>
      <w:lvlText w:val="•"/>
      <w:lvlJc w:val="left"/>
      <w:pPr>
        <w:ind w:left="3975" w:hanging="361"/>
      </w:pPr>
      <w:rPr>
        <w:rFonts w:hint="default"/>
      </w:rPr>
    </w:lvl>
    <w:lvl w:ilvl="5" w:tplc="81286F30">
      <w:numFmt w:val="bullet"/>
      <w:lvlText w:val="•"/>
      <w:lvlJc w:val="left"/>
      <w:pPr>
        <w:ind w:left="4854" w:hanging="361"/>
      </w:pPr>
      <w:rPr>
        <w:rFonts w:hint="default"/>
      </w:rPr>
    </w:lvl>
    <w:lvl w:ilvl="6" w:tplc="EC8E8216">
      <w:numFmt w:val="bullet"/>
      <w:lvlText w:val="•"/>
      <w:lvlJc w:val="left"/>
      <w:pPr>
        <w:ind w:left="5733" w:hanging="361"/>
      </w:pPr>
      <w:rPr>
        <w:rFonts w:hint="default"/>
      </w:rPr>
    </w:lvl>
    <w:lvl w:ilvl="7" w:tplc="0BA8B0BE">
      <w:numFmt w:val="bullet"/>
      <w:lvlText w:val="•"/>
      <w:lvlJc w:val="left"/>
      <w:pPr>
        <w:ind w:left="6612" w:hanging="361"/>
      </w:pPr>
      <w:rPr>
        <w:rFonts w:hint="default"/>
      </w:rPr>
    </w:lvl>
    <w:lvl w:ilvl="8" w:tplc="DD1E67BE">
      <w:numFmt w:val="bullet"/>
      <w:lvlText w:val="•"/>
      <w:lvlJc w:val="left"/>
      <w:pPr>
        <w:ind w:left="7491" w:hanging="361"/>
      </w:pPr>
      <w:rPr>
        <w:rFonts w:hint="default"/>
      </w:rPr>
    </w:lvl>
  </w:abstractNum>
  <w:abstractNum w:abstractNumId="8">
    <w:nsid w:val="3FC10B3C"/>
    <w:multiLevelType w:val="hybridMultilevel"/>
    <w:tmpl w:val="39A4B746"/>
    <w:lvl w:ilvl="0" w:tplc="73645F5C">
      <w:start w:val="1"/>
      <w:numFmt w:val="lowerLetter"/>
      <w:lvlText w:val="%1)"/>
      <w:lvlJc w:val="left"/>
      <w:pPr>
        <w:ind w:left="839" w:hanging="721"/>
      </w:pPr>
      <w:rPr>
        <w:rFonts w:ascii="Arial" w:eastAsia="Arial" w:hAnsi="Arial" w:cs="Arial" w:hint="default"/>
        <w:spacing w:val="-1"/>
        <w:w w:val="99"/>
        <w:sz w:val="20"/>
        <w:szCs w:val="20"/>
      </w:rPr>
    </w:lvl>
    <w:lvl w:ilvl="1" w:tplc="C75807AA">
      <w:numFmt w:val="bullet"/>
      <w:lvlText w:val="•"/>
      <w:lvlJc w:val="left"/>
      <w:pPr>
        <w:ind w:left="1682" w:hanging="721"/>
      </w:pPr>
      <w:rPr>
        <w:rFonts w:hint="default"/>
      </w:rPr>
    </w:lvl>
    <w:lvl w:ilvl="2" w:tplc="6A965794">
      <w:numFmt w:val="bullet"/>
      <w:lvlText w:val="•"/>
      <w:lvlJc w:val="left"/>
      <w:pPr>
        <w:ind w:left="2525" w:hanging="721"/>
      </w:pPr>
      <w:rPr>
        <w:rFonts w:hint="default"/>
      </w:rPr>
    </w:lvl>
    <w:lvl w:ilvl="3" w:tplc="32B0D02A">
      <w:numFmt w:val="bullet"/>
      <w:lvlText w:val="•"/>
      <w:lvlJc w:val="left"/>
      <w:pPr>
        <w:ind w:left="3368" w:hanging="721"/>
      </w:pPr>
      <w:rPr>
        <w:rFonts w:hint="default"/>
      </w:rPr>
    </w:lvl>
    <w:lvl w:ilvl="4" w:tplc="825ED24C">
      <w:numFmt w:val="bullet"/>
      <w:lvlText w:val="•"/>
      <w:lvlJc w:val="left"/>
      <w:pPr>
        <w:ind w:left="4211" w:hanging="721"/>
      </w:pPr>
      <w:rPr>
        <w:rFonts w:hint="default"/>
      </w:rPr>
    </w:lvl>
    <w:lvl w:ilvl="5" w:tplc="273695F2">
      <w:numFmt w:val="bullet"/>
      <w:lvlText w:val="•"/>
      <w:lvlJc w:val="left"/>
      <w:pPr>
        <w:ind w:left="5054" w:hanging="721"/>
      </w:pPr>
      <w:rPr>
        <w:rFonts w:hint="default"/>
      </w:rPr>
    </w:lvl>
    <w:lvl w:ilvl="6" w:tplc="C97C42C2">
      <w:numFmt w:val="bullet"/>
      <w:lvlText w:val="•"/>
      <w:lvlJc w:val="left"/>
      <w:pPr>
        <w:ind w:left="5897" w:hanging="721"/>
      </w:pPr>
      <w:rPr>
        <w:rFonts w:hint="default"/>
      </w:rPr>
    </w:lvl>
    <w:lvl w:ilvl="7" w:tplc="810E9DCE">
      <w:numFmt w:val="bullet"/>
      <w:lvlText w:val="•"/>
      <w:lvlJc w:val="left"/>
      <w:pPr>
        <w:ind w:left="6740" w:hanging="721"/>
      </w:pPr>
      <w:rPr>
        <w:rFonts w:hint="default"/>
      </w:rPr>
    </w:lvl>
    <w:lvl w:ilvl="8" w:tplc="6C5EDA9C">
      <w:numFmt w:val="bullet"/>
      <w:lvlText w:val="•"/>
      <w:lvlJc w:val="left"/>
      <w:pPr>
        <w:ind w:left="7583" w:hanging="721"/>
      </w:pPr>
      <w:rPr>
        <w:rFonts w:hint="default"/>
      </w:rPr>
    </w:lvl>
  </w:abstractNum>
  <w:abstractNum w:abstractNumId="9">
    <w:nsid w:val="40862475"/>
    <w:multiLevelType w:val="hybridMultilevel"/>
    <w:tmpl w:val="89E0D196"/>
    <w:lvl w:ilvl="0" w:tplc="0130DED6">
      <w:start w:val="1"/>
      <w:numFmt w:val="lowerLetter"/>
      <w:lvlText w:val="%1)"/>
      <w:lvlJc w:val="left"/>
      <w:pPr>
        <w:ind w:left="460" w:hanging="361"/>
      </w:pPr>
      <w:rPr>
        <w:rFonts w:ascii="Arial" w:eastAsia="Arial" w:hAnsi="Arial" w:cs="Arial" w:hint="default"/>
        <w:spacing w:val="-1"/>
        <w:w w:val="99"/>
        <w:sz w:val="20"/>
        <w:szCs w:val="20"/>
      </w:rPr>
    </w:lvl>
    <w:lvl w:ilvl="1" w:tplc="5044A2CC">
      <w:numFmt w:val="bullet"/>
      <w:lvlText w:val="•"/>
      <w:lvlJc w:val="left"/>
      <w:pPr>
        <w:ind w:left="1338" w:hanging="361"/>
      </w:pPr>
      <w:rPr>
        <w:rFonts w:hint="default"/>
      </w:rPr>
    </w:lvl>
    <w:lvl w:ilvl="2" w:tplc="1B584CB8">
      <w:numFmt w:val="bullet"/>
      <w:lvlText w:val="•"/>
      <w:lvlJc w:val="left"/>
      <w:pPr>
        <w:ind w:left="2217" w:hanging="361"/>
      </w:pPr>
      <w:rPr>
        <w:rFonts w:hint="default"/>
      </w:rPr>
    </w:lvl>
    <w:lvl w:ilvl="3" w:tplc="96B06CB8">
      <w:numFmt w:val="bullet"/>
      <w:lvlText w:val="•"/>
      <w:lvlJc w:val="left"/>
      <w:pPr>
        <w:ind w:left="3096" w:hanging="361"/>
      </w:pPr>
      <w:rPr>
        <w:rFonts w:hint="default"/>
      </w:rPr>
    </w:lvl>
    <w:lvl w:ilvl="4" w:tplc="57DAC716">
      <w:numFmt w:val="bullet"/>
      <w:lvlText w:val="•"/>
      <w:lvlJc w:val="left"/>
      <w:pPr>
        <w:ind w:left="3975" w:hanging="361"/>
      </w:pPr>
      <w:rPr>
        <w:rFonts w:hint="default"/>
      </w:rPr>
    </w:lvl>
    <w:lvl w:ilvl="5" w:tplc="304A175E">
      <w:numFmt w:val="bullet"/>
      <w:lvlText w:val="•"/>
      <w:lvlJc w:val="left"/>
      <w:pPr>
        <w:ind w:left="4854" w:hanging="361"/>
      </w:pPr>
      <w:rPr>
        <w:rFonts w:hint="default"/>
      </w:rPr>
    </w:lvl>
    <w:lvl w:ilvl="6" w:tplc="F35A6236">
      <w:numFmt w:val="bullet"/>
      <w:lvlText w:val="•"/>
      <w:lvlJc w:val="left"/>
      <w:pPr>
        <w:ind w:left="5733" w:hanging="361"/>
      </w:pPr>
      <w:rPr>
        <w:rFonts w:hint="default"/>
      </w:rPr>
    </w:lvl>
    <w:lvl w:ilvl="7" w:tplc="0BAC0554">
      <w:numFmt w:val="bullet"/>
      <w:lvlText w:val="•"/>
      <w:lvlJc w:val="left"/>
      <w:pPr>
        <w:ind w:left="6612" w:hanging="361"/>
      </w:pPr>
      <w:rPr>
        <w:rFonts w:hint="default"/>
      </w:rPr>
    </w:lvl>
    <w:lvl w:ilvl="8" w:tplc="A64C58F8">
      <w:numFmt w:val="bullet"/>
      <w:lvlText w:val="•"/>
      <w:lvlJc w:val="left"/>
      <w:pPr>
        <w:ind w:left="7491" w:hanging="361"/>
      </w:pPr>
      <w:rPr>
        <w:rFonts w:hint="default"/>
      </w:rPr>
    </w:lvl>
  </w:abstractNum>
  <w:abstractNum w:abstractNumId="10">
    <w:nsid w:val="4CA33E84"/>
    <w:multiLevelType w:val="hybridMultilevel"/>
    <w:tmpl w:val="0354FBC4"/>
    <w:lvl w:ilvl="0" w:tplc="0FF68EDC">
      <w:start w:val="1"/>
      <w:numFmt w:val="lowerLetter"/>
      <w:lvlText w:val="%1)"/>
      <w:lvlJc w:val="left"/>
      <w:pPr>
        <w:ind w:left="570" w:hanging="452"/>
      </w:pPr>
      <w:rPr>
        <w:rFonts w:ascii="Arial" w:eastAsia="Arial" w:hAnsi="Arial" w:cs="Arial" w:hint="default"/>
        <w:spacing w:val="-1"/>
        <w:w w:val="99"/>
        <w:sz w:val="20"/>
        <w:szCs w:val="20"/>
      </w:rPr>
    </w:lvl>
    <w:lvl w:ilvl="1" w:tplc="01D21EDA">
      <w:numFmt w:val="bullet"/>
      <w:lvlText w:val="•"/>
      <w:lvlJc w:val="left"/>
      <w:pPr>
        <w:ind w:left="1448" w:hanging="452"/>
      </w:pPr>
      <w:rPr>
        <w:rFonts w:hint="default"/>
      </w:rPr>
    </w:lvl>
    <w:lvl w:ilvl="2" w:tplc="0E6C7FD2">
      <w:numFmt w:val="bullet"/>
      <w:lvlText w:val="•"/>
      <w:lvlJc w:val="left"/>
      <w:pPr>
        <w:ind w:left="2317" w:hanging="452"/>
      </w:pPr>
      <w:rPr>
        <w:rFonts w:hint="default"/>
      </w:rPr>
    </w:lvl>
    <w:lvl w:ilvl="3" w:tplc="2F0649F4">
      <w:numFmt w:val="bullet"/>
      <w:lvlText w:val="•"/>
      <w:lvlJc w:val="left"/>
      <w:pPr>
        <w:ind w:left="3186" w:hanging="452"/>
      </w:pPr>
      <w:rPr>
        <w:rFonts w:hint="default"/>
      </w:rPr>
    </w:lvl>
    <w:lvl w:ilvl="4" w:tplc="9086D5A8">
      <w:numFmt w:val="bullet"/>
      <w:lvlText w:val="•"/>
      <w:lvlJc w:val="left"/>
      <w:pPr>
        <w:ind w:left="4055" w:hanging="452"/>
      </w:pPr>
      <w:rPr>
        <w:rFonts w:hint="default"/>
      </w:rPr>
    </w:lvl>
    <w:lvl w:ilvl="5" w:tplc="37400F20">
      <w:numFmt w:val="bullet"/>
      <w:lvlText w:val="•"/>
      <w:lvlJc w:val="left"/>
      <w:pPr>
        <w:ind w:left="4924" w:hanging="452"/>
      </w:pPr>
      <w:rPr>
        <w:rFonts w:hint="default"/>
      </w:rPr>
    </w:lvl>
    <w:lvl w:ilvl="6" w:tplc="7CC2BF40">
      <w:numFmt w:val="bullet"/>
      <w:lvlText w:val="•"/>
      <w:lvlJc w:val="left"/>
      <w:pPr>
        <w:ind w:left="5793" w:hanging="452"/>
      </w:pPr>
      <w:rPr>
        <w:rFonts w:hint="default"/>
      </w:rPr>
    </w:lvl>
    <w:lvl w:ilvl="7" w:tplc="91643AB4">
      <w:numFmt w:val="bullet"/>
      <w:lvlText w:val="•"/>
      <w:lvlJc w:val="left"/>
      <w:pPr>
        <w:ind w:left="6662" w:hanging="452"/>
      </w:pPr>
      <w:rPr>
        <w:rFonts w:hint="default"/>
      </w:rPr>
    </w:lvl>
    <w:lvl w:ilvl="8" w:tplc="95A0AABE">
      <w:numFmt w:val="bullet"/>
      <w:lvlText w:val="•"/>
      <w:lvlJc w:val="left"/>
      <w:pPr>
        <w:ind w:left="7531" w:hanging="452"/>
      </w:pPr>
      <w:rPr>
        <w:rFonts w:hint="default"/>
      </w:rPr>
    </w:lvl>
  </w:abstractNum>
  <w:abstractNum w:abstractNumId="11">
    <w:nsid w:val="51D941A1"/>
    <w:multiLevelType w:val="hybridMultilevel"/>
    <w:tmpl w:val="0528342C"/>
    <w:lvl w:ilvl="0" w:tplc="010C9F52">
      <w:start w:val="1"/>
      <w:numFmt w:val="lowerLetter"/>
      <w:lvlText w:val="%1)"/>
      <w:lvlJc w:val="left"/>
      <w:pPr>
        <w:ind w:left="460" w:hanging="361"/>
      </w:pPr>
      <w:rPr>
        <w:rFonts w:ascii="Arial" w:eastAsia="Arial" w:hAnsi="Arial" w:cs="Arial" w:hint="default"/>
        <w:spacing w:val="-1"/>
        <w:w w:val="99"/>
        <w:sz w:val="20"/>
        <w:szCs w:val="20"/>
      </w:rPr>
    </w:lvl>
    <w:lvl w:ilvl="1" w:tplc="901AA26A">
      <w:numFmt w:val="bullet"/>
      <w:lvlText w:val="•"/>
      <w:lvlJc w:val="left"/>
      <w:pPr>
        <w:ind w:left="1338" w:hanging="361"/>
      </w:pPr>
      <w:rPr>
        <w:rFonts w:hint="default"/>
      </w:rPr>
    </w:lvl>
    <w:lvl w:ilvl="2" w:tplc="255EE7E4">
      <w:numFmt w:val="bullet"/>
      <w:lvlText w:val="•"/>
      <w:lvlJc w:val="left"/>
      <w:pPr>
        <w:ind w:left="2217" w:hanging="361"/>
      </w:pPr>
      <w:rPr>
        <w:rFonts w:hint="default"/>
      </w:rPr>
    </w:lvl>
    <w:lvl w:ilvl="3" w:tplc="AAD2E322">
      <w:numFmt w:val="bullet"/>
      <w:lvlText w:val="•"/>
      <w:lvlJc w:val="left"/>
      <w:pPr>
        <w:ind w:left="3096" w:hanging="361"/>
      </w:pPr>
      <w:rPr>
        <w:rFonts w:hint="default"/>
      </w:rPr>
    </w:lvl>
    <w:lvl w:ilvl="4" w:tplc="22DA8D44">
      <w:numFmt w:val="bullet"/>
      <w:lvlText w:val="•"/>
      <w:lvlJc w:val="left"/>
      <w:pPr>
        <w:ind w:left="3975" w:hanging="361"/>
      </w:pPr>
      <w:rPr>
        <w:rFonts w:hint="default"/>
      </w:rPr>
    </w:lvl>
    <w:lvl w:ilvl="5" w:tplc="08E69DC6">
      <w:numFmt w:val="bullet"/>
      <w:lvlText w:val="•"/>
      <w:lvlJc w:val="left"/>
      <w:pPr>
        <w:ind w:left="4854" w:hanging="361"/>
      </w:pPr>
      <w:rPr>
        <w:rFonts w:hint="default"/>
      </w:rPr>
    </w:lvl>
    <w:lvl w:ilvl="6" w:tplc="35289342">
      <w:numFmt w:val="bullet"/>
      <w:lvlText w:val="•"/>
      <w:lvlJc w:val="left"/>
      <w:pPr>
        <w:ind w:left="5733" w:hanging="361"/>
      </w:pPr>
      <w:rPr>
        <w:rFonts w:hint="default"/>
      </w:rPr>
    </w:lvl>
    <w:lvl w:ilvl="7" w:tplc="D3C251AC">
      <w:numFmt w:val="bullet"/>
      <w:lvlText w:val="•"/>
      <w:lvlJc w:val="left"/>
      <w:pPr>
        <w:ind w:left="6612" w:hanging="361"/>
      </w:pPr>
      <w:rPr>
        <w:rFonts w:hint="default"/>
      </w:rPr>
    </w:lvl>
    <w:lvl w:ilvl="8" w:tplc="8258D66E">
      <w:numFmt w:val="bullet"/>
      <w:lvlText w:val="•"/>
      <w:lvlJc w:val="left"/>
      <w:pPr>
        <w:ind w:left="7491" w:hanging="361"/>
      </w:pPr>
      <w:rPr>
        <w:rFonts w:hint="default"/>
      </w:rPr>
    </w:lvl>
  </w:abstractNum>
  <w:abstractNum w:abstractNumId="12">
    <w:nsid w:val="64D80AB8"/>
    <w:multiLevelType w:val="hybridMultilevel"/>
    <w:tmpl w:val="BFBC3698"/>
    <w:lvl w:ilvl="0" w:tplc="DC4288F0">
      <w:numFmt w:val="bullet"/>
      <w:lvlText w:val="—"/>
      <w:lvlJc w:val="left"/>
      <w:pPr>
        <w:ind w:left="838" w:hanging="720"/>
      </w:pPr>
      <w:rPr>
        <w:rFonts w:ascii="Times New Roman" w:eastAsia="Times New Roman" w:hAnsi="Times New Roman" w:cs="Times New Roman" w:hint="default"/>
        <w:w w:val="99"/>
        <w:sz w:val="20"/>
        <w:szCs w:val="20"/>
      </w:rPr>
    </w:lvl>
    <w:lvl w:ilvl="1" w:tplc="FAA05B5E">
      <w:numFmt w:val="bullet"/>
      <w:lvlText w:val="•"/>
      <w:lvlJc w:val="left"/>
      <w:pPr>
        <w:ind w:left="1682" w:hanging="720"/>
      </w:pPr>
      <w:rPr>
        <w:rFonts w:hint="default"/>
      </w:rPr>
    </w:lvl>
    <w:lvl w:ilvl="2" w:tplc="7F7C1994">
      <w:numFmt w:val="bullet"/>
      <w:lvlText w:val="•"/>
      <w:lvlJc w:val="left"/>
      <w:pPr>
        <w:ind w:left="2525" w:hanging="720"/>
      </w:pPr>
      <w:rPr>
        <w:rFonts w:hint="default"/>
      </w:rPr>
    </w:lvl>
    <w:lvl w:ilvl="3" w:tplc="C33EB808">
      <w:numFmt w:val="bullet"/>
      <w:lvlText w:val="•"/>
      <w:lvlJc w:val="left"/>
      <w:pPr>
        <w:ind w:left="3368" w:hanging="720"/>
      </w:pPr>
      <w:rPr>
        <w:rFonts w:hint="default"/>
      </w:rPr>
    </w:lvl>
    <w:lvl w:ilvl="4" w:tplc="9E7EF8D0">
      <w:numFmt w:val="bullet"/>
      <w:lvlText w:val="•"/>
      <w:lvlJc w:val="left"/>
      <w:pPr>
        <w:ind w:left="4211" w:hanging="720"/>
      </w:pPr>
      <w:rPr>
        <w:rFonts w:hint="default"/>
      </w:rPr>
    </w:lvl>
    <w:lvl w:ilvl="5" w:tplc="F36E57E8">
      <w:numFmt w:val="bullet"/>
      <w:lvlText w:val="•"/>
      <w:lvlJc w:val="left"/>
      <w:pPr>
        <w:ind w:left="5054" w:hanging="720"/>
      </w:pPr>
      <w:rPr>
        <w:rFonts w:hint="default"/>
      </w:rPr>
    </w:lvl>
    <w:lvl w:ilvl="6" w:tplc="D7DA8534">
      <w:numFmt w:val="bullet"/>
      <w:lvlText w:val="•"/>
      <w:lvlJc w:val="left"/>
      <w:pPr>
        <w:ind w:left="5897" w:hanging="720"/>
      </w:pPr>
      <w:rPr>
        <w:rFonts w:hint="default"/>
      </w:rPr>
    </w:lvl>
    <w:lvl w:ilvl="7" w:tplc="C6343E22">
      <w:numFmt w:val="bullet"/>
      <w:lvlText w:val="•"/>
      <w:lvlJc w:val="left"/>
      <w:pPr>
        <w:ind w:left="6740" w:hanging="720"/>
      </w:pPr>
      <w:rPr>
        <w:rFonts w:hint="default"/>
      </w:rPr>
    </w:lvl>
    <w:lvl w:ilvl="8" w:tplc="2CD8B08C">
      <w:numFmt w:val="bullet"/>
      <w:lvlText w:val="•"/>
      <w:lvlJc w:val="left"/>
      <w:pPr>
        <w:ind w:left="7583" w:hanging="720"/>
      </w:pPr>
      <w:rPr>
        <w:rFonts w:hint="default"/>
      </w:rPr>
    </w:lvl>
  </w:abstractNum>
  <w:abstractNum w:abstractNumId="13">
    <w:nsid w:val="65A36CCF"/>
    <w:multiLevelType w:val="hybridMultilevel"/>
    <w:tmpl w:val="2ABCE09A"/>
    <w:lvl w:ilvl="0" w:tplc="27180F4C">
      <w:start w:val="1"/>
      <w:numFmt w:val="lowerLetter"/>
      <w:lvlText w:val="%1)"/>
      <w:lvlJc w:val="left"/>
      <w:pPr>
        <w:ind w:left="480" w:hanging="721"/>
      </w:pPr>
      <w:rPr>
        <w:rFonts w:ascii="Arial" w:eastAsia="Arial" w:hAnsi="Arial" w:cs="Arial" w:hint="default"/>
        <w:spacing w:val="-1"/>
        <w:w w:val="99"/>
        <w:sz w:val="20"/>
        <w:szCs w:val="20"/>
      </w:rPr>
    </w:lvl>
    <w:lvl w:ilvl="1" w:tplc="310C0BA0">
      <w:numFmt w:val="bullet"/>
      <w:lvlText w:val="•"/>
      <w:lvlJc w:val="left"/>
      <w:pPr>
        <w:ind w:left="1358" w:hanging="721"/>
      </w:pPr>
      <w:rPr>
        <w:rFonts w:hint="default"/>
      </w:rPr>
    </w:lvl>
    <w:lvl w:ilvl="2" w:tplc="7E400238">
      <w:numFmt w:val="bullet"/>
      <w:lvlText w:val="•"/>
      <w:lvlJc w:val="left"/>
      <w:pPr>
        <w:ind w:left="2237" w:hanging="721"/>
      </w:pPr>
      <w:rPr>
        <w:rFonts w:hint="default"/>
      </w:rPr>
    </w:lvl>
    <w:lvl w:ilvl="3" w:tplc="91E8EAF0">
      <w:numFmt w:val="bullet"/>
      <w:lvlText w:val="•"/>
      <w:lvlJc w:val="left"/>
      <w:pPr>
        <w:ind w:left="3116" w:hanging="721"/>
      </w:pPr>
      <w:rPr>
        <w:rFonts w:hint="default"/>
      </w:rPr>
    </w:lvl>
    <w:lvl w:ilvl="4" w:tplc="A73074A6">
      <w:numFmt w:val="bullet"/>
      <w:lvlText w:val="•"/>
      <w:lvlJc w:val="left"/>
      <w:pPr>
        <w:ind w:left="3995" w:hanging="721"/>
      </w:pPr>
      <w:rPr>
        <w:rFonts w:hint="default"/>
      </w:rPr>
    </w:lvl>
    <w:lvl w:ilvl="5" w:tplc="8B6AD07A">
      <w:numFmt w:val="bullet"/>
      <w:lvlText w:val="•"/>
      <w:lvlJc w:val="left"/>
      <w:pPr>
        <w:ind w:left="4874" w:hanging="721"/>
      </w:pPr>
      <w:rPr>
        <w:rFonts w:hint="default"/>
      </w:rPr>
    </w:lvl>
    <w:lvl w:ilvl="6" w:tplc="63D09F64">
      <w:numFmt w:val="bullet"/>
      <w:lvlText w:val="•"/>
      <w:lvlJc w:val="left"/>
      <w:pPr>
        <w:ind w:left="5753" w:hanging="721"/>
      </w:pPr>
      <w:rPr>
        <w:rFonts w:hint="default"/>
      </w:rPr>
    </w:lvl>
    <w:lvl w:ilvl="7" w:tplc="56B49300">
      <w:numFmt w:val="bullet"/>
      <w:lvlText w:val="•"/>
      <w:lvlJc w:val="left"/>
      <w:pPr>
        <w:ind w:left="6632" w:hanging="721"/>
      </w:pPr>
      <w:rPr>
        <w:rFonts w:hint="default"/>
      </w:rPr>
    </w:lvl>
    <w:lvl w:ilvl="8" w:tplc="123275E6">
      <w:numFmt w:val="bullet"/>
      <w:lvlText w:val="•"/>
      <w:lvlJc w:val="left"/>
      <w:pPr>
        <w:ind w:left="7511" w:hanging="721"/>
      </w:pPr>
      <w:rPr>
        <w:rFonts w:hint="default"/>
      </w:rPr>
    </w:lvl>
  </w:abstractNum>
  <w:abstractNum w:abstractNumId="14">
    <w:nsid w:val="67C36696"/>
    <w:multiLevelType w:val="hybridMultilevel"/>
    <w:tmpl w:val="A702ABAE"/>
    <w:lvl w:ilvl="0" w:tplc="D2A6DFEA">
      <w:start w:val="1"/>
      <w:numFmt w:val="lowerLetter"/>
      <w:lvlText w:val="%1)"/>
      <w:lvlJc w:val="left"/>
      <w:pPr>
        <w:ind w:left="480" w:hanging="361"/>
      </w:pPr>
      <w:rPr>
        <w:rFonts w:ascii="Arial" w:eastAsia="Arial" w:hAnsi="Arial" w:cs="Arial" w:hint="default"/>
        <w:spacing w:val="-1"/>
        <w:w w:val="99"/>
        <w:sz w:val="20"/>
        <w:szCs w:val="20"/>
      </w:rPr>
    </w:lvl>
    <w:lvl w:ilvl="1" w:tplc="B1745D90">
      <w:numFmt w:val="bullet"/>
      <w:lvlText w:val="•"/>
      <w:lvlJc w:val="left"/>
      <w:pPr>
        <w:ind w:left="1358" w:hanging="361"/>
      </w:pPr>
      <w:rPr>
        <w:rFonts w:hint="default"/>
      </w:rPr>
    </w:lvl>
    <w:lvl w:ilvl="2" w:tplc="F84C14A4">
      <w:numFmt w:val="bullet"/>
      <w:lvlText w:val="•"/>
      <w:lvlJc w:val="left"/>
      <w:pPr>
        <w:ind w:left="2237" w:hanging="361"/>
      </w:pPr>
      <w:rPr>
        <w:rFonts w:hint="default"/>
      </w:rPr>
    </w:lvl>
    <w:lvl w:ilvl="3" w:tplc="1FB259DE">
      <w:numFmt w:val="bullet"/>
      <w:lvlText w:val="•"/>
      <w:lvlJc w:val="left"/>
      <w:pPr>
        <w:ind w:left="3116" w:hanging="361"/>
      </w:pPr>
      <w:rPr>
        <w:rFonts w:hint="default"/>
      </w:rPr>
    </w:lvl>
    <w:lvl w:ilvl="4" w:tplc="F99802D4">
      <w:numFmt w:val="bullet"/>
      <w:lvlText w:val="•"/>
      <w:lvlJc w:val="left"/>
      <w:pPr>
        <w:ind w:left="3995" w:hanging="361"/>
      </w:pPr>
      <w:rPr>
        <w:rFonts w:hint="default"/>
      </w:rPr>
    </w:lvl>
    <w:lvl w:ilvl="5" w:tplc="FC8A01AC">
      <w:numFmt w:val="bullet"/>
      <w:lvlText w:val="•"/>
      <w:lvlJc w:val="left"/>
      <w:pPr>
        <w:ind w:left="4874" w:hanging="361"/>
      </w:pPr>
      <w:rPr>
        <w:rFonts w:hint="default"/>
      </w:rPr>
    </w:lvl>
    <w:lvl w:ilvl="6" w:tplc="5CCEC0BC">
      <w:numFmt w:val="bullet"/>
      <w:lvlText w:val="•"/>
      <w:lvlJc w:val="left"/>
      <w:pPr>
        <w:ind w:left="5753" w:hanging="361"/>
      </w:pPr>
      <w:rPr>
        <w:rFonts w:hint="default"/>
      </w:rPr>
    </w:lvl>
    <w:lvl w:ilvl="7" w:tplc="877AC558">
      <w:numFmt w:val="bullet"/>
      <w:lvlText w:val="•"/>
      <w:lvlJc w:val="left"/>
      <w:pPr>
        <w:ind w:left="6632" w:hanging="361"/>
      </w:pPr>
      <w:rPr>
        <w:rFonts w:hint="default"/>
      </w:rPr>
    </w:lvl>
    <w:lvl w:ilvl="8" w:tplc="75A80AF6">
      <w:numFmt w:val="bullet"/>
      <w:lvlText w:val="•"/>
      <w:lvlJc w:val="left"/>
      <w:pPr>
        <w:ind w:left="7511" w:hanging="361"/>
      </w:pPr>
      <w:rPr>
        <w:rFonts w:hint="default"/>
      </w:rPr>
    </w:lvl>
  </w:abstractNum>
  <w:abstractNum w:abstractNumId="15">
    <w:nsid w:val="69E554B0"/>
    <w:multiLevelType w:val="hybridMultilevel"/>
    <w:tmpl w:val="7AEC2A44"/>
    <w:lvl w:ilvl="0" w:tplc="CDA60F36">
      <w:start w:val="1"/>
      <w:numFmt w:val="lowerLetter"/>
      <w:lvlText w:val="%1)"/>
      <w:lvlJc w:val="left"/>
      <w:pPr>
        <w:ind w:left="170" w:hanging="360"/>
      </w:pPr>
      <w:rPr>
        <w:rFonts w:ascii="Arial" w:eastAsia="Arial" w:hAnsi="Arial" w:cs="Arial" w:hint="default"/>
        <w:w w:val="99"/>
        <w:sz w:val="18"/>
        <w:szCs w:val="18"/>
      </w:rPr>
    </w:lvl>
    <w:lvl w:ilvl="1" w:tplc="09229766">
      <w:numFmt w:val="bullet"/>
      <w:lvlText w:val="•"/>
      <w:lvlJc w:val="left"/>
      <w:pPr>
        <w:ind w:left="1088" w:hanging="360"/>
      </w:pPr>
      <w:rPr>
        <w:rFonts w:hint="default"/>
      </w:rPr>
    </w:lvl>
    <w:lvl w:ilvl="2" w:tplc="A8AA3226">
      <w:numFmt w:val="bullet"/>
      <w:lvlText w:val="•"/>
      <w:lvlJc w:val="left"/>
      <w:pPr>
        <w:ind w:left="1997" w:hanging="360"/>
      </w:pPr>
      <w:rPr>
        <w:rFonts w:hint="default"/>
      </w:rPr>
    </w:lvl>
    <w:lvl w:ilvl="3" w:tplc="51F496E2">
      <w:numFmt w:val="bullet"/>
      <w:lvlText w:val="•"/>
      <w:lvlJc w:val="left"/>
      <w:pPr>
        <w:ind w:left="2906" w:hanging="360"/>
      </w:pPr>
      <w:rPr>
        <w:rFonts w:hint="default"/>
      </w:rPr>
    </w:lvl>
    <w:lvl w:ilvl="4" w:tplc="D902A5A6">
      <w:numFmt w:val="bullet"/>
      <w:lvlText w:val="•"/>
      <w:lvlJc w:val="left"/>
      <w:pPr>
        <w:ind w:left="3815" w:hanging="360"/>
      </w:pPr>
      <w:rPr>
        <w:rFonts w:hint="default"/>
      </w:rPr>
    </w:lvl>
    <w:lvl w:ilvl="5" w:tplc="60E80746">
      <w:numFmt w:val="bullet"/>
      <w:lvlText w:val="•"/>
      <w:lvlJc w:val="left"/>
      <w:pPr>
        <w:ind w:left="4724" w:hanging="360"/>
      </w:pPr>
      <w:rPr>
        <w:rFonts w:hint="default"/>
      </w:rPr>
    </w:lvl>
    <w:lvl w:ilvl="6" w:tplc="596E457A">
      <w:numFmt w:val="bullet"/>
      <w:lvlText w:val="•"/>
      <w:lvlJc w:val="left"/>
      <w:pPr>
        <w:ind w:left="5633" w:hanging="360"/>
      </w:pPr>
      <w:rPr>
        <w:rFonts w:hint="default"/>
      </w:rPr>
    </w:lvl>
    <w:lvl w:ilvl="7" w:tplc="E4542EA2">
      <w:numFmt w:val="bullet"/>
      <w:lvlText w:val="•"/>
      <w:lvlJc w:val="left"/>
      <w:pPr>
        <w:ind w:left="6542" w:hanging="360"/>
      </w:pPr>
      <w:rPr>
        <w:rFonts w:hint="default"/>
      </w:rPr>
    </w:lvl>
    <w:lvl w:ilvl="8" w:tplc="5D3ACE64">
      <w:numFmt w:val="bullet"/>
      <w:lvlText w:val="•"/>
      <w:lvlJc w:val="left"/>
      <w:pPr>
        <w:ind w:left="7451" w:hanging="360"/>
      </w:pPr>
      <w:rPr>
        <w:rFonts w:hint="default"/>
      </w:rPr>
    </w:lvl>
  </w:abstractNum>
  <w:abstractNum w:abstractNumId="16">
    <w:nsid w:val="74DB4657"/>
    <w:multiLevelType w:val="hybridMultilevel"/>
    <w:tmpl w:val="8CAC2330"/>
    <w:lvl w:ilvl="0" w:tplc="32FE969C">
      <w:start w:val="1"/>
      <w:numFmt w:val="lowerLetter"/>
      <w:lvlText w:val="%1)"/>
      <w:lvlJc w:val="left"/>
      <w:pPr>
        <w:ind w:left="460" w:hanging="361"/>
      </w:pPr>
      <w:rPr>
        <w:rFonts w:ascii="Arial" w:eastAsia="Arial" w:hAnsi="Arial" w:cs="Arial" w:hint="default"/>
        <w:spacing w:val="-1"/>
        <w:w w:val="99"/>
        <w:sz w:val="20"/>
        <w:szCs w:val="20"/>
      </w:rPr>
    </w:lvl>
    <w:lvl w:ilvl="1" w:tplc="68ECC162">
      <w:numFmt w:val="bullet"/>
      <w:lvlText w:val="•"/>
      <w:lvlJc w:val="left"/>
      <w:pPr>
        <w:ind w:left="1338" w:hanging="361"/>
      </w:pPr>
      <w:rPr>
        <w:rFonts w:hint="default"/>
      </w:rPr>
    </w:lvl>
    <w:lvl w:ilvl="2" w:tplc="6CCA0CF6">
      <w:numFmt w:val="bullet"/>
      <w:lvlText w:val="•"/>
      <w:lvlJc w:val="left"/>
      <w:pPr>
        <w:ind w:left="2217" w:hanging="361"/>
      </w:pPr>
      <w:rPr>
        <w:rFonts w:hint="default"/>
      </w:rPr>
    </w:lvl>
    <w:lvl w:ilvl="3" w:tplc="B47A3490">
      <w:numFmt w:val="bullet"/>
      <w:lvlText w:val="•"/>
      <w:lvlJc w:val="left"/>
      <w:pPr>
        <w:ind w:left="3096" w:hanging="361"/>
      </w:pPr>
      <w:rPr>
        <w:rFonts w:hint="default"/>
      </w:rPr>
    </w:lvl>
    <w:lvl w:ilvl="4" w:tplc="C54EB944">
      <w:numFmt w:val="bullet"/>
      <w:lvlText w:val="•"/>
      <w:lvlJc w:val="left"/>
      <w:pPr>
        <w:ind w:left="3975" w:hanging="361"/>
      </w:pPr>
      <w:rPr>
        <w:rFonts w:hint="default"/>
      </w:rPr>
    </w:lvl>
    <w:lvl w:ilvl="5" w:tplc="E5E2AB9A">
      <w:numFmt w:val="bullet"/>
      <w:lvlText w:val="•"/>
      <w:lvlJc w:val="left"/>
      <w:pPr>
        <w:ind w:left="4854" w:hanging="361"/>
      </w:pPr>
      <w:rPr>
        <w:rFonts w:hint="default"/>
      </w:rPr>
    </w:lvl>
    <w:lvl w:ilvl="6" w:tplc="C2EEC1C2">
      <w:numFmt w:val="bullet"/>
      <w:lvlText w:val="•"/>
      <w:lvlJc w:val="left"/>
      <w:pPr>
        <w:ind w:left="5733" w:hanging="361"/>
      </w:pPr>
      <w:rPr>
        <w:rFonts w:hint="default"/>
      </w:rPr>
    </w:lvl>
    <w:lvl w:ilvl="7" w:tplc="C2CED93C">
      <w:numFmt w:val="bullet"/>
      <w:lvlText w:val="•"/>
      <w:lvlJc w:val="left"/>
      <w:pPr>
        <w:ind w:left="6612" w:hanging="361"/>
      </w:pPr>
      <w:rPr>
        <w:rFonts w:hint="default"/>
      </w:rPr>
    </w:lvl>
    <w:lvl w:ilvl="8" w:tplc="4D203350">
      <w:numFmt w:val="bullet"/>
      <w:lvlText w:val="•"/>
      <w:lvlJc w:val="left"/>
      <w:pPr>
        <w:ind w:left="7491" w:hanging="361"/>
      </w:pPr>
      <w:rPr>
        <w:rFonts w:hint="default"/>
      </w:rPr>
    </w:lvl>
  </w:abstractNum>
  <w:abstractNum w:abstractNumId="17">
    <w:nsid w:val="75185F28"/>
    <w:multiLevelType w:val="hybridMultilevel"/>
    <w:tmpl w:val="BAC25148"/>
    <w:lvl w:ilvl="0" w:tplc="B0F0526A">
      <w:start w:val="1"/>
      <w:numFmt w:val="lowerLetter"/>
      <w:lvlText w:val="%1)"/>
      <w:lvlJc w:val="left"/>
      <w:pPr>
        <w:ind w:left="860" w:hanging="721"/>
      </w:pPr>
      <w:rPr>
        <w:rFonts w:ascii="Arial" w:eastAsia="Arial" w:hAnsi="Arial" w:cs="Arial" w:hint="default"/>
        <w:spacing w:val="-1"/>
        <w:w w:val="99"/>
        <w:sz w:val="20"/>
        <w:szCs w:val="20"/>
      </w:rPr>
    </w:lvl>
    <w:lvl w:ilvl="1" w:tplc="1232833E">
      <w:numFmt w:val="bullet"/>
      <w:lvlText w:val="•"/>
      <w:lvlJc w:val="left"/>
      <w:pPr>
        <w:ind w:left="1754" w:hanging="721"/>
      </w:pPr>
      <w:rPr>
        <w:rFonts w:hint="default"/>
      </w:rPr>
    </w:lvl>
    <w:lvl w:ilvl="2" w:tplc="795632F2">
      <w:numFmt w:val="bullet"/>
      <w:lvlText w:val="•"/>
      <w:lvlJc w:val="left"/>
      <w:pPr>
        <w:ind w:left="2649" w:hanging="721"/>
      </w:pPr>
      <w:rPr>
        <w:rFonts w:hint="default"/>
      </w:rPr>
    </w:lvl>
    <w:lvl w:ilvl="3" w:tplc="DEC604EC">
      <w:numFmt w:val="bullet"/>
      <w:lvlText w:val="•"/>
      <w:lvlJc w:val="left"/>
      <w:pPr>
        <w:ind w:left="3544" w:hanging="721"/>
      </w:pPr>
      <w:rPr>
        <w:rFonts w:hint="default"/>
      </w:rPr>
    </w:lvl>
    <w:lvl w:ilvl="4" w:tplc="221E3FC0">
      <w:numFmt w:val="bullet"/>
      <w:lvlText w:val="•"/>
      <w:lvlJc w:val="left"/>
      <w:pPr>
        <w:ind w:left="4439" w:hanging="721"/>
      </w:pPr>
      <w:rPr>
        <w:rFonts w:hint="default"/>
      </w:rPr>
    </w:lvl>
    <w:lvl w:ilvl="5" w:tplc="19C4C0AC">
      <w:numFmt w:val="bullet"/>
      <w:lvlText w:val="•"/>
      <w:lvlJc w:val="left"/>
      <w:pPr>
        <w:ind w:left="5334" w:hanging="721"/>
      </w:pPr>
      <w:rPr>
        <w:rFonts w:hint="default"/>
      </w:rPr>
    </w:lvl>
    <w:lvl w:ilvl="6" w:tplc="1CC8A1A8">
      <w:numFmt w:val="bullet"/>
      <w:lvlText w:val="•"/>
      <w:lvlJc w:val="left"/>
      <w:pPr>
        <w:ind w:left="6229" w:hanging="721"/>
      </w:pPr>
      <w:rPr>
        <w:rFonts w:hint="default"/>
      </w:rPr>
    </w:lvl>
    <w:lvl w:ilvl="7" w:tplc="50564A6E">
      <w:numFmt w:val="bullet"/>
      <w:lvlText w:val="•"/>
      <w:lvlJc w:val="left"/>
      <w:pPr>
        <w:ind w:left="7124" w:hanging="721"/>
      </w:pPr>
      <w:rPr>
        <w:rFonts w:hint="default"/>
      </w:rPr>
    </w:lvl>
    <w:lvl w:ilvl="8" w:tplc="BA529164">
      <w:numFmt w:val="bullet"/>
      <w:lvlText w:val="•"/>
      <w:lvlJc w:val="left"/>
      <w:pPr>
        <w:ind w:left="8019" w:hanging="721"/>
      </w:pPr>
      <w:rPr>
        <w:rFonts w:hint="default"/>
      </w:rPr>
    </w:lvl>
  </w:abstractNum>
  <w:num w:numId="1">
    <w:abstractNumId w:val="15"/>
  </w:num>
  <w:num w:numId="2">
    <w:abstractNumId w:val="9"/>
  </w:num>
  <w:num w:numId="3">
    <w:abstractNumId w:val="11"/>
  </w:num>
  <w:num w:numId="4">
    <w:abstractNumId w:val="16"/>
  </w:num>
  <w:num w:numId="5">
    <w:abstractNumId w:val="13"/>
  </w:num>
  <w:num w:numId="6">
    <w:abstractNumId w:val="7"/>
  </w:num>
  <w:num w:numId="7">
    <w:abstractNumId w:val="3"/>
  </w:num>
  <w:num w:numId="8">
    <w:abstractNumId w:val="5"/>
  </w:num>
  <w:num w:numId="9">
    <w:abstractNumId w:val="10"/>
  </w:num>
  <w:num w:numId="10">
    <w:abstractNumId w:val="14"/>
  </w:num>
  <w:num w:numId="11">
    <w:abstractNumId w:val="17"/>
  </w:num>
  <w:num w:numId="12">
    <w:abstractNumId w:val="0"/>
  </w:num>
  <w:num w:numId="13">
    <w:abstractNumId w:val="6"/>
  </w:num>
  <w:num w:numId="14">
    <w:abstractNumId w:val="12"/>
  </w:num>
  <w:num w:numId="15">
    <w:abstractNumId w:val="8"/>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4C"/>
    <w:rsid w:val="001424E7"/>
    <w:rsid w:val="0022118B"/>
    <w:rsid w:val="002C242D"/>
    <w:rsid w:val="00302D06"/>
    <w:rsid w:val="00373B39"/>
    <w:rsid w:val="00580818"/>
    <w:rsid w:val="0065454C"/>
    <w:rsid w:val="00697E3D"/>
    <w:rsid w:val="006B045F"/>
    <w:rsid w:val="006C56F7"/>
    <w:rsid w:val="007D53AB"/>
    <w:rsid w:val="00820711"/>
    <w:rsid w:val="008D5C4C"/>
    <w:rsid w:val="009353F1"/>
    <w:rsid w:val="00993D81"/>
    <w:rsid w:val="009A4332"/>
    <w:rsid w:val="009E3B1F"/>
    <w:rsid w:val="00C73981"/>
    <w:rsid w:val="00C8744F"/>
    <w:rsid w:val="00D17992"/>
    <w:rsid w:val="00D93480"/>
    <w:rsid w:val="00DA163F"/>
    <w:rsid w:val="00DC2005"/>
    <w:rsid w:val="00DE722E"/>
    <w:rsid w:val="00E02ADA"/>
    <w:rsid w:val="00EF334E"/>
    <w:rsid w:val="00F27E0A"/>
    <w:rsid w:val="00F93BE6"/>
    <w:rsid w:val="00FD4E0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60"/>
      <w:jc w:val="both"/>
      <w:outlineLvl w:val="0"/>
    </w:pPr>
    <w:rPr>
      <w:b/>
      <w:bCs/>
      <w:sz w:val="24"/>
      <w:szCs w:val="24"/>
    </w:rPr>
  </w:style>
  <w:style w:type="paragraph" w:styleId="Heading2">
    <w:name w:val="heading 2"/>
    <w:basedOn w:val="Normal"/>
    <w:uiPriority w:val="1"/>
    <w:qFormat/>
    <w:pPr>
      <w:ind w:left="11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5"/>
      <w:ind w:left="539" w:hanging="439"/>
    </w:pPr>
    <w:rPr>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720"/>
      <w:jc w:val="both"/>
    </w:pPr>
  </w:style>
  <w:style w:type="paragraph" w:customStyle="1" w:styleId="TableParagraph">
    <w:name w:val="Table Paragraph"/>
    <w:basedOn w:val="Normal"/>
    <w:uiPriority w:val="1"/>
    <w:qFormat/>
    <w:pPr>
      <w:spacing w:before="113"/>
      <w:ind w:left="200"/>
    </w:pPr>
  </w:style>
  <w:style w:type="paragraph" w:styleId="BalloonText">
    <w:name w:val="Balloon Text"/>
    <w:basedOn w:val="Normal"/>
    <w:link w:val="BalloonTextChar"/>
    <w:uiPriority w:val="99"/>
    <w:semiHidden/>
    <w:unhideWhenUsed/>
    <w:rsid w:val="00E02ADA"/>
    <w:rPr>
      <w:rFonts w:ascii="Tahoma" w:hAnsi="Tahoma" w:cs="Tahoma"/>
      <w:sz w:val="16"/>
      <w:szCs w:val="16"/>
    </w:rPr>
  </w:style>
  <w:style w:type="character" w:customStyle="1" w:styleId="BalloonTextChar">
    <w:name w:val="Balloon Text Char"/>
    <w:basedOn w:val="DefaultParagraphFont"/>
    <w:link w:val="BalloonText"/>
    <w:uiPriority w:val="99"/>
    <w:semiHidden/>
    <w:rsid w:val="00E02ADA"/>
    <w:rPr>
      <w:rFonts w:ascii="Tahoma" w:eastAsia="Arial" w:hAnsi="Tahoma" w:cs="Tahoma"/>
      <w:sz w:val="16"/>
      <w:szCs w:val="16"/>
    </w:rPr>
  </w:style>
  <w:style w:type="paragraph" w:styleId="Header">
    <w:name w:val="header"/>
    <w:basedOn w:val="Normal"/>
    <w:link w:val="HeaderChar"/>
    <w:uiPriority w:val="99"/>
    <w:unhideWhenUsed/>
    <w:rsid w:val="007D53AB"/>
    <w:pPr>
      <w:tabs>
        <w:tab w:val="center" w:pos="4513"/>
        <w:tab w:val="right" w:pos="9026"/>
      </w:tabs>
    </w:pPr>
  </w:style>
  <w:style w:type="character" w:customStyle="1" w:styleId="HeaderChar">
    <w:name w:val="Header Char"/>
    <w:basedOn w:val="DefaultParagraphFont"/>
    <w:link w:val="Header"/>
    <w:uiPriority w:val="99"/>
    <w:rsid w:val="007D53AB"/>
    <w:rPr>
      <w:rFonts w:ascii="Arial" w:eastAsia="Arial" w:hAnsi="Arial" w:cs="Arial"/>
    </w:rPr>
  </w:style>
  <w:style w:type="paragraph" w:styleId="Footer">
    <w:name w:val="footer"/>
    <w:basedOn w:val="Normal"/>
    <w:link w:val="FooterChar"/>
    <w:uiPriority w:val="99"/>
    <w:unhideWhenUsed/>
    <w:rsid w:val="007D53AB"/>
    <w:pPr>
      <w:tabs>
        <w:tab w:val="center" w:pos="4513"/>
        <w:tab w:val="right" w:pos="9026"/>
      </w:tabs>
    </w:pPr>
  </w:style>
  <w:style w:type="character" w:customStyle="1" w:styleId="FooterChar">
    <w:name w:val="Footer Char"/>
    <w:basedOn w:val="DefaultParagraphFont"/>
    <w:link w:val="Footer"/>
    <w:uiPriority w:val="99"/>
    <w:rsid w:val="007D53AB"/>
    <w:rPr>
      <w:rFonts w:ascii="Arial" w:eastAsia="Arial" w:hAnsi="Arial" w:cs="Arial"/>
    </w:rPr>
  </w:style>
  <w:style w:type="character" w:styleId="PageNumber">
    <w:name w:val="page number"/>
    <w:basedOn w:val="DefaultParagraphFont"/>
    <w:rsid w:val="007D5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60"/>
      <w:jc w:val="both"/>
      <w:outlineLvl w:val="0"/>
    </w:pPr>
    <w:rPr>
      <w:b/>
      <w:bCs/>
      <w:sz w:val="24"/>
      <w:szCs w:val="24"/>
    </w:rPr>
  </w:style>
  <w:style w:type="paragraph" w:styleId="Heading2">
    <w:name w:val="heading 2"/>
    <w:basedOn w:val="Normal"/>
    <w:uiPriority w:val="1"/>
    <w:qFormat/>
    <w:pPr>
      <w:ind w:left="11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5"/>
      <w:ind w:left="539" w:hanging="439"/>
    </w:pPr>
    <w:rPr>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720"/>
      <w:jc w:val="both"/>
    </w:pPr>
  </w:style>
  <w:style w:type="paragraph" w:customStyle="1" w:styleId="TableParagraph">
    <w:name w:val="Table Paragraph"/>
    <w:basedOn w:val="Normal"/>
    <w:uiPriority w:val="1"/>
    <w:qFormat/>
    <w:pPr>
      <w:spacing w:before="113"/>
      <w:ind w:left="200"/>
    </w:pPr>
  </w:style>
  <w:style w:type="paragraph" w:styleId="BalloonText">
    <w:name w:val="Balloon Text"/>
    <w:basedOn w:val="Normal"/>
    <w:link w:val="BalloonTextChar"/>
    <w:uiPriority w:val="99"/>
    <w:semiHidden/>
    <w:unhideWhenUsed/>
    <w:rsid w:val="00E02ADA"/>
    <w:rPr>
      <w:rFonts w:ascii="Tahoma" w:hAnsi="Tahoma" w:cs="Tahoma"/>
      <w:sz w:val="16"/>
      <w:szCs w:val="16"/>
    </w:rPr>
  </w:style>
  <w:style w:type="character" w:customStyle="1" w:styleId="BalloonTextChar">
    <w:name w:val="Balloon Text Char"/>
    <w:basedOn w:val="DefaultParagraphFont"/>
    <w:link w:val="BalloonText"/>
    <w:uiPriority w:val="99"/>
    <w:semiHidden/>
    <w:rsid w:val="00E02ADA"/>
    <w:rPr>
      <w:rFonts w:ascii="Tahoma" w:eastAsia="Arial" w:hAnsi="Tahoma" w:cs="Tahoma"/>
      <w:sz w:val="16"/>
      <w:szCs w:val="16"/>
    </w:rPr>
  </w:style>
  <w:style w:type="paragraph" w:styleId="Header">
    <w:name w:val="header"/>
    <w:basedOn w:val="Normal"/>
    <w:link w:val="HeaderChar"/>
    <w:uiPriority w:val="99"/>
    <w:unhideWhenUsed/>
    <w:rsid w:val="007D53AB"/>
    <w:pPr>
      <w:tabs>
        <w:tab w:val="center" w:pos="4513"/>
        <w:tab w:val="right" w:pos="9026"/>
      </w:tabs>
    </w:pPr>
  </w:style>
  <w:style w:type="character" w:customStyle="1" w:styleId="HeaderChar">
    <w:name w:val="Header Char"/>
    <w:basedOn w:val="DefaultParagraphFont"/>
    <w:link w:val="Header"/>
    <w:uiPriority w:val="99"/>
    <w:rsid w:val="007D53AB"/>
    <w:rPr>
      <w:rFonts w:ascii="Arial" w:eastAsia="Arial" w:hAnsi="Arial" w:cs="Arial"/>
    </w:rPr>
  </w:style>
  <w:style w:type="paragraph" w:styleId="Footer">
    <w:name w:val="footer"/>
    <w:basedOn w:val="Normal"/>
    <w:link w:val="FooterChar"/>
    <w:uiPriority w:val="99"/>
    <w:unhideWhenUsed/>
    <w:rsid w:val="007D53AB"/>
    <w:pPr>
      <w:tabs>
        <w:tab w:val="center" w:pos="4513"/>
        <w:tab w:val="right" w:pos="9026"/>
      </w:tabs>
    </w:pPr>
  </w:style>
  <w:style w:type="character" w:customStyle="1" w:styleId="FooterChar">
    <w:name w:val="Footer Char"/>
    <w:basedOn w:val="DefaultParagraphFont"/>
    <w:link w:val="Footer"/>
    <w:uiPriority w:val="99"/>
    <w:rsid w:val="007D53AB"/>
    <w:rPr>
      <w:rFonts w:ascii="Arial" w:eastAsia="Arial" w:hAnsi="Arial" w:cs="Arial"/>
    </w:rPr>
  </w:style>
  <w:style w:type="character" w:styleId="PageNumber">
    <w:name w:val="page number"/>
    <w:basedOn w:val="DefaultParagraphFont"/>
    <w:rsid w:val="007D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1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header" Target="header10.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yperlink" Target="http://www.bsj.org.jm" TargetMode="Externa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jpeg"/><Relationship Id="rId29" Type="http://schemas.openxmlformats.org/officeDocument/2006/relationships/header" Target="header1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nfo@bsj.org.jm" TargetMode="External"/><Relationship Id="rId32" Type="http://schemas.openxmlformats.org/officeDocument/2006/relationships/header" Target="header15.xml"/><Relationship Id="rId37" Type="http://schemas.openxmlformats.org/officeDocument/2006/relationships/footer" Target="footer3.xml"/><Relationship Id="rId40"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footer" Target="footer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BBE4-98F9-4234-BDD0-D428E131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Bureau of Standards Jamaica</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t.haynes</dc:creator>
  <cp:lastModifiedBy>Phillipa OConnor</cp:lastModifiedBy>
  <cp:revision>2</cp:revision>
  <dcterms:created xsi:type="dcterms:W3CDTF">2019-09-30T17:25:00Z</dcterms:created>
  <dcterms:modified xsi:type="dcterms:W3CDTF">2019-09-30T17:25:00Z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Acrobat PDFMaker 15 for Word</vt:lpwstr>
  </property>
  <property fmtid="{D5CDD505-2E9C-101B-9397-08002B2CF9AE}" pid="4" name="LastSaved">
    <vt:filetime>2019-08-29T00:00:00Z</vt:filetime>
  </property>
</Properties>
</file>